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附件5.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三亚中心医院体检相关事项及体检套餐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体检时间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体检时段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星期一至星期五上午，不含节假日。体检时间由体检医院统一安排，届时将电话通知；各单位也可直接与医院联系，预约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体检时间。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报道时间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请于检查当日早上8：00—9：00到，并携带本人身份证及相关证件参加体检。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二、体检地点及对接人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0" w:line="520" w:lineRule="exact"/>
        <w:ind w:firstLine="640" w:firstLineChars="200"/>
        <w:jc w:val="left"/>
        <w:rPr>
          <w:rFonts w:hint="eastAsia" w:ascii="宋体" w:hAnsi="宋体" w:cs="黑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cs="黑体"/>
          <w:b w:val="0"/>
          <w:bCs w:val="0"/>
          <w:kern w:val="0"/>
          <w:sz w:val="32"/>
          <w:szCs w:val="32"/>
        </w:rPr>
        <w:t>地点：A、B、C、D卡人才在医技外科楼一楼保健科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0" w:line="520" w:lineRule="exact"/>
        <w:ind w:firstLine="640" w:firstLineChars="200"/>
        <w:jc w:val="left"/>
        <w:rPr>
          <w:rFonts w:hint="eastAsia" w:ascii="宋体" w:hAnsi="宋体" w:cs="黑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cs="黑体"/>
          <w:b w:val="0"/>
          <w:bCs w:val="0"/>
          <w:kern w:val="0"/>
          <w:sz w:val="32"/>
          <w:szCs w:val="32"/>
        </w:rPr>
        <w:t>E卡人才在门诊五楼A区体检中心体检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0" w:line="520" w:lineRule="exact"/>
        <w:jc w:val="left"/>
        <w:rPr>
          <w:rFonts w:hint="eastAsia" w:ascii="宋体" w:hAnsi="宋体" w:cs="黑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cs="黑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cs="黑体"/>
          <w:b/>
          <w:bCs/>
          <w:kern w:val="0"/>
          <w:sz w:val="32"/>
          <w:szCs w:val="32"/>
        </w:rPr>
        <w:t>联系人及电话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0" w:line="520" w:lineRule="exact"/>
        <w:ind w:firstLine="640" w:firstLineChars="200"/>
        <w:jc w:val="left"/>
        <w:rPr>
          <w:rFonts w:hint="eastAsia" w:ascii="宋体" w:hAnsi="宋体" w:cs="黑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cs="黑体"/>
          <w:b w:val="0"/>
          <w:bCs w:val="0"/>
          <w:kern w:val="0"/>
          <w:sz w:val="32"/>
          <w:szCs w:val="32"/>
        </w:rPr>
        <w:t>保健科联系人</w:t>
      </w:r>
      <w:r>
        <w:rPr>
          <w:rFonts w:hint="eastAsia" w:ascii="宋体" w:hAnsi="宋体" w:cs="黑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cs="黑体"/>
          <w:b w:val="0"/>
          <w:bCs w:val="0"/>
          <w:kern w:val="0"/>
          <w:sz w:val="32"/>
          <w:szCs w:val="32"/>
        </w:rPr>
        <w:t xml:space="preserve"> 胡雪芹主任 13907602168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0" w:line="520" w:lineRule="exact"/>
        <w:ind w:left="3198" w:leftChars="304" w:hanging="2560" w:hangingChars="800"/>
        <w:jc w:val="left"/>
        <w:rPr>
          <w:rFonts w:hint="eastAsia" w:ascii="宋体" w:hAnsi="宋体" w:cs="黑体"/>
          <w:b/>
          <w:bCs/>
          <w:kern w:val="0"/>
          <w:sz w:val="32"/>
          <w:szCs w:val="32"/>
        </w:rPr>
      </w:pPr>
      <w:r>
        <w:rPr>
          <w:rFonts w:hint="eastAsia" w:ascii="宋体" w:hAnsi="宋体" w:cs="黑体"/>
          <w:b w:val="0"/>
          <w:bCs w:val="0"/>
          <w:kern w:val="0"/>
          <w:sz w:val="32"/>
          <w:szCs w:val="32"/>
        </w:rPr>
        <w:t>体检中心联系人：黄泽健 主任13337652705</w:t>
      </w:r>
      <w:r>
        <w:rPr>
          <w:rFonts w:hint="eastAsia" w:ascii="宋体" w:hAnsi="宋体" w:cs="黑体"/>
          <w:b w:val="0"/>
          <w:bCs w:val="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黑体"/>
          <w:b w:val="0"/>
          <w:bCs w:val="0"/>
          <w:kern w:val="0"/>
          <w:sz w:val="32"/>
          <w:szCs w:val="32"/>
        </w:rPr>
        <w:t>吴少君护长  13976193461</w:t>
      </w:r>
      <w:r>
        <w:rPr>
          <w:rFonts w:hint="eastAsia" w:ascii="宋体" w:hAnsi="宋体" w:cs="黑体"/>
          <w:b w:val="0"/>
          <w:bCs w:val="0"/>
          <w:kern w:val="0"/>
          <w:sz w:val="32"/>
          <w:szCs w:val="32"/>
          <w:lang w:val="en-US" w:eastAsia="zh-CN"/>
        </w:rPr>
        <w:t xml:space="preserve">           前台预约电话：</w:t>
      </w:r>
      <w:r>
        <w:rPr>
          <w:rFonts w:hint="eastAsia" w:ascii="宋体" w:hAnsi="宋体" w:cs="黑体"/>
          <w:b w:val="0"/>
          <w:bCs w:val="0"/>
          <w:kern w:val="0"/>
          <w:sz w:val="32"/>
          <w:szCs w:val="32"/>
        </w:rPr>
        <w:t xml:space="preserve"> 38225705</w:t>
      </w:r>
    </w:p>
    <w:p>
      <w:pPr>
        <w:spacing w:line="520" w:lineRule="exact"/>
        <w:ind w:firstLine="883" w:firstLineChars="200"/>
        <w:jc w:val="center"/>
        <w:rPr>
          <w:rFonts w:hint="default" w:ascii="仿宋_GB2312" w:hAnsi="宋体" w:eastAsia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44"/>
          <w:szCs w:val="44"/>
          <w:lang w:val="en-US" w:eastAsia="zh-CN"/>
        </w:rPr>
        <w:t>体检套餐（ABC类，男，3500）</w:t>
      </w:r>
    </w:p>
    <w:tbl>
      <w:tblPr>
        <w:tblStyle w:val="4"/>
        <w:tblW w:w="96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3015"/>
        <w:gridCol w:w="5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项目内容及意义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身高、体重、体重指数、收缩压、舒张压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血常规6项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了解血细胞情况，了解有无贫血、血小板增多或减少及感染病性疾病、血癌、血液病等。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了解泌尿系统代谢功能、了解有无肾炎、尿路感染、血尿、糖尿病、蛋白尿等。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肝功能10项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了解肝脏有无疾病、肝脏损害程度以及为查明肝病原因、判断预后和鉴别发生黄疸的病因等提供依据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血脂8项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了解血脂情况，指导预防和治疗。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了解血糖情况，了解有无糖尿病或糖耐量异常。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肾功能5项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了解肾功能情况，了解有无肾脏功能损害的疾病及肾功能损害程度、高尿酸血症、及其它肾功能损害情况。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了解身体免疫功能。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EB病毒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了解鼻咽部有无病变，对于鼻咽癌有高度的特异性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心血管病风险检测二项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超敏C反应蛋白测定、同型半胱氨酸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高血压三项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了解有无导致高血压因素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心肌酶五项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了解有无心肌损伤、心肌坏死等。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甲状腺功能检测五项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了解甲状腺素分泌及代谢情况。了解有无甲状腺功能亢进、减退等疾病。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风湿检测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了解抗“O”、类风湿因子、C-反应蛋白水平。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 沉 检 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了解有无急性炎症、自身免疫性疾病、活动性结核、风湿热活动期、肿瘤等。多种疾病可增高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肿瘤七项: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总前列腺特异性抗原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糖类癌抗原（CA724）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糖类癌抗原（CA199）      细胞角蛋白19片段测定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了解肿瘤标记物情况。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高血压三项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了解有无导致高血压因素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动脉僵硬度检测（四肢血管彩色多谱乐）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了解有无粥样动脉硬化引起的下肢动脉狭窄、阻塞的指标。了解有无心脑血管疾病密切关系的动脉壁硬化程度的指标。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骨密度检测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检测人体骨骼是否有骨质疏松症、进行骨折风险评估及预防。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 脏 彩 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了解心脏形态及病变情况。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12导心电图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了解心率、节律，有无心律失常、心肌缺血、心室肥厚等。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碳13呼气试验  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了解有无幽门螺旋杆菌感染的金标准。与胃炎、胃溃疡、胃癌等密切相关。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体脂测定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了解身体各部位脂肪含量及营养评估、肥胖分析等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精神压力分析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通过心率变异性进行分析，评估自主神经功能，了解承受压力情况、抗压能力等。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经颅多谱乐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了解脑动脉硬化、痉挛等情况。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了解颈动脉有否斑、硬化等情况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5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通过检查能发现所检器官的大部分病变，如脂肪肝、肝硬化、肝囊肿、肝脏占位、胆囊炎、胆结石、肾结石、输尿管结石、肾肿瘤、前列腺增生及肿瘤等。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双肾、输尿管、膀胱、前列腺彩超</w:t>
            </w:r>
          </w:p>
        </w:tc>
        <w:tc>
          <w:tcPr>
            <w:tcW w:w="5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了解甲状腺的形态、结构及病变部位。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头颅核磁共振（MRI）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了解肺部、支气管、胸膜、纵隔等情况（孕妇及有射线禁忌者不做）。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CT（胸部）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了解肺部、支气管、胸膜、纵隔等情况。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专家结论及健康咨询和采血耗材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44"/>
          <w:szCs w:val="44"/>
          <w:lang w:val="en-US" w:eastAsia="zh-CN"/>
        </w:rPr>
        <w:t>体检套餐（ABC类，女，3500）</w:t>
      </w:r>
    </w:p>
    <w:tbl>
      <w:tblPr>
        <w:tblStyle w:val="4"/>
        <w:tblW w:w="966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030"/>
        <w:gridCol w:w="52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项目内容及意义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身高、体重、体重指数、收缩压、舒张压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血常规6项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了解血细胞情况，了解有无贫血、血小板增多或减少及感染病性疾病、血癌、血液病等。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了解泌尿系统代谢功能、了解有无肾炎、尿路感染、血尿、糖尿病、蛋白尿等。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肝功能10项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了解肝脏有无疾病、肝脏损害程度以及为查明肝病原因、判断预后和鉴别发生黄疸的病因等提供依据。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血脂8项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了解血脂情况，指导预防和治疗。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了解血糖情况，了解有无糖尿病或糖耐量异常。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肾功能5项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了解肾功能情况，了解有无肾脏功能损害的疾病及肾功能损害程度、高尿酸血症、及其它肾功能损害情况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了解近2-3月血糖水平。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心血管病风险检测二项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超敏C反应蛋白测定、同型半胱氨酸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心肌酶5项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了解有无心肌损伤、心肌坏死等。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甲状腺功能检测3项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了解甲状腺素分泌及代谢情况。了解有无甲状腺功能亢进、减退等疾病。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风湿检测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了解抗“O”、类风湿因子、C-反应蛋白水平。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肿瘤五项（女）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糖类癌抗原（CA153）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糖类癌抗原（CA125）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糖类癌抗原（CA199）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了解肿瘤标记物情况。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动脉僵硬度检测（四肢血管彩色多谱乐）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了解有无粥样动脉硬化引起的下肢动脉狭窄、阻塞的指标。了解有无心脑血管疾病密切关系的动脉壁硬化程度的指标。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 脏 彩 超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了解心脏形态及病变情况。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12导心电图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了解心率、节律，有无心律失常、心肌缺血、心室肥厚等。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碳13呼气试验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了解有无幽门螺旋杆菌感染的金标准。与胃炎、胃溃疡、胃癌等密切相关。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体脂测定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了解身体各部位脂肪含量及营养评估、肥胖分析等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了解甲状腺的形态、结构及病变部位。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5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通过检查能发现所检器官的大部分病变，如脂肪肝、肝硬化、肝囊肿、肝脏占位、胆囊炎、子宫肌瘤、卵巢肿瘤等病变等。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子宫附件彩超</w:t>
            </w:r>
          </w:p>
        </w:tc>
        <w:tc>
          <w:tcPr>
            <w:tcW w:w="5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乳腺彩超女性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了解是乳腺是否增生、肿瘤等病变。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双肾、输尿管及膀胱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通过检查了解肾、输尿管及膀胱是否有病变，如肾结石、肾囊肿及肾肿瘤等病变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了解颈动脉有否斑、硬化等情况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了解肺部、支气管、胸膜、纵隔等情况。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头部CT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了解头部是否有出血、肿瘤及血管畸型等病变。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经颅多谱乐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了解脑动脉硬化、痉挛等情况。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骨密度检测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了解呼吸功能，早期检出肺、气道病变的肺功能损害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妇科（触诊）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了解外阴、阴道、宫颈、子宫体、附件情况。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TCT(宫颈液基细胞学检测)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了解妇女宫颈有无恶变情况。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脱氧核糖核酸（DNA）测序人乳头状瘤病毒28型PCR(已婚女性)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了解是否感染人乳头瘤病毒(HPV),预测发生宫颈癌的风险，具有重要的临床指导意义。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专家结论及健康咨询和采血耗材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default" w:ascii="方正小标宋_GBK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44"/>
          <w:szCs w:val="44"/>
          <w:lang w:val="en-US" w:eastAsia="zh-CN"/>
        </w:rPr>
        <w:t>体检套餐（D类，男，2500）</w:t>
      </w:r>
    </w:p>
    <w:tbl>
      <w:tblPr>
        <w:tblStyle w:val="4"/>
        <w:tblW w:w="96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405"/>
        <w:gridCol w:w="5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项目内容及意义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身高、体重、体重指数、收缩压、舒张压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血常规6项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了解血细胞情况，了解有无贫血、血小板增多或减少及感染病性疾病、血癌、血液病等。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了解泌尿系统代谢功能、了解有无肾炎、尿路感染、血尿、糖尿病、蛋白尿等。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肝功10项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了解肝脏有无疾病、肝脏损害程度以及为查明肝病原因、判断预后和鉴别发生黄疸的病因等提供依据。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血脂6项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了解血脂情况，指导预防和治疗。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了解血糖情况，了解有无糖尿病或糖耐量异常。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肾功能5项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了解肾功能情况，了解有无肾脏功能损害的疾病及肾功能损害程度、高尿酸血症、及其它肾功能损害情况。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了解近2-3月血糖水平。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心肌酶五项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了解有无心肌损伤、心肌坏死等。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甲状腺功能检测五项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了解甲状腺素分泌及代谢情况。了解有无甲状腺功能亢进、减退等疾病。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肿瘤七项: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总前列腺特异性抗原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糖类癌抗原（CA724）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糖类癌抗原（CA199）                               细胞角蛋白19片段测定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了解肿瘤标记物情况。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动脉僵硬度检测（四肢血管彩色多谱乐）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了解有无粥样动脉硬化引起的下肢动脉狭窄、阻塞的指标。了解有无心脑血管疾病密切关系的动脉壁硬化程度的指标。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 脏 彩 超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了解心脏形态及病变情况。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12导心电图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了解心率、节律，有无心律失常、心肌缺血、心室肥厚等。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碳13呼气试验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了解有无幽门螺旋杆菌感染的金标准。与胃炎、胃溃疡、胃癌等密切相关。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骨密度检测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检测人体骨骼是否有骨质疏松症、进行骨折风险评估及预防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体脂测定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了解身体各部位脂肪含量及营养评估、肥胖分析等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精神压力分析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通过心率变异性进行分析，评估自主神经功能，了解承受压力情况、抗压能力等。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了解颈动脉有否斑、硬化等情况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5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通过检查能发现所检器官的大部分病变，如脂肪肝、肝硬化、肝囊肿、肝脏占位、胆囊炎、胆结石、双肾、输尿管、膀胱、前列腺结石及肾囊肿等病变。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双肾、输尿管、膀胱、前列腺彩超</w:t>
            </w:r>
          </w:p>
        </w:tc>
        <w:tc>
          <w:tcPr>
            <w:tcW w:w="5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了解甲状腺的形态、结构及病变部位。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了解肺部、支气管、胸膜、纵隔等情况。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颈椎正侧片（不出片）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了解颈椎疾病（孕妇及有射线禁忌者不做）。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专家结论及健康咨询和采血耗材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default" w:ascii="方正小标宋_GBK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44"/>
          <w:szCs w:val="44"/>
          <w:lang w:val="en-US" w:eastAsia="zh-CN"/>
        </w:rPr>
        <w:t>体检套餐（D类，女，2500）</w:t>
      </w:r>
    </w:p>
    <w:tbl>
      <w:tblPr>
        <w:tblStyle w:val="4"/>
        <w:tblW w:w="960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75"/>
        <w:gridCol w:w="6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项目内容及意义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身高、体重、体重指数、收缩压、舒张压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血常规6项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了解血细胞情况，了解有无贫血、血小板增多或减少及感染病性疾病、血癌、血液病等。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了解泌尿系统代谢功能、了解有无肾炎、尿路感染、血尿、糖尿病、蛋白尿等。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肝功10项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了解肝脏有无疾病、肝脏损害程度以及为查明肝病原因、判断预后和鉴别发生黄疸的病因等提供依据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了解血脂情况，指导预防和治疗。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了解血糖情况，了解有无糖尿病或糖耐量异常。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肾功能5项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了解肾功能情况，了解有无肾脏功能损害的疾病及肾功能损害程度、高尿酸血症、及其它肾功能损害情况。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心肌酶五项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了解有无心肌损伤、心肌坏死等。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甲状腺功能检测三项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了解甲状腺素分泌及代谢情况。了解有无甲状腺功能亢进、减退等疾病。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了解近2-3月血糖水平。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肿瘤五项（女）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糖类癌抗原（CA153）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糖类癌抗原（CA125）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糖类癌抗原（CA199）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了解肿瘤标记物情况。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动脉僵硬度检测（四肢血管彩色多谱乐）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了解有无粥样动脉硬化引起的下肢动脉狭窄、阻塞的指标。了解有无心脑血管疾病密切关系的动脉壁硬化程度的指标。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12导心电图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了解心率、节律，有无心律失常、心肌缺血、心室肥厚等。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碳13呼气试验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了解有无幽门螺旋杆菌感染的金标准。与胃炎、胃溃疡、胃癌等密切相关。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体脂测定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了解身体各部位脂肪含量及营养评估、肥胖分析等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精神压力分析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通过心率变异性进行分析，评估自主神经功能，了解承受压力情况、抗压能力等。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了解甲状腺的形态、结构及病变部位。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6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通过检查能发现所检器官的大部分病变，如脂肪肝、肝硬化、肝囊肿、肝脏占位、胆囊炎、子宫肌瘤、卵巢肿瘤等病变等。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子宫附件彩超</w:t>
            </w:r>
          </w:p>
        </w:tc>
        <w:tc>
          <w:tcPr>
            <w:tcW w:w="6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乳腺彩超女性</w:t>
            </w:r>
          </w:p>
        </w:tc>
        <w:tc>
          <w:tcPr>
            <w:tcW w:w="6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了解是乳腺是否增生、肿瘤及双肾、输尿管、膀胱、前列腺结石和肾囊肿等病变。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双肾、输尿管、膀胱彩超</w:t>
            </w:r>
          </w:p>
        </w:tc>
        <w:tc>
          <w:tcPr>
            <w:tcW w:w="6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了解肺部、支气管、胸膜、纵隔等情况。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骨密度检测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了解呼吸功能，早期检出肺、气道病变的肺功能损害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妇科（触诊）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了解外阴、阴道、宫颈、子宫体、附件情况。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TCT(宫颈液基细胞学检测)(已婚)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了解妇女宫颈有无恶变情况。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脱氧核糖核酸（DNA）测序人乳头状瘤病毒28型PCR(已婚女性)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了解是否感染人乳头瘤病毒(HPV),预测发生宫颈癌的风险，具有重要的临床指导意义。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专家结论及健康咨询和采血耗材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default" w:ascii="方正小标宋_GBK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44"/>
          <w:szCs w:val="44"/>
          <w:lang w:val="en-US" w:eastAsia="zh-CN"/>
        </w:rPr>
        <w:t>体检套餐（E类，市优专家，男，2000）</w:t>
      </w:r>
    </w:p>
    <w:tbl>
      <w:tblPr>
        <w:tblStyle w:val="4"/>
        <w:tblW w:w="959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655"/>
        <w:gridCol w:w="5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项目内容及意义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身高、体重、体重指数、收缩压、舒张压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血常规6项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了解血细胞情况，了解有无贫血、血小板增多或减少及感染病性疾病、血癌、血液病等。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了解泌尿系统代谢功能、了解有无肾炎、尿路感染、血尿、糖尿病、蛋白尿等。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肝功10项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了解肝脏有无疾病、肝脏损害程度以及为查明肝病原因、判断预后和鉴别发生黄疸的病因等提供依据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血脂6项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了解血脂情况，指导预防和治疗。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了解血糖情况，了解有无糖尿病或糖耐量异常。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肾功能5项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了解肾功能情况，了解有无肾脏功能损害的疾病及肾功能损害程度、高尿酸血症、及其它肾功能损害情况。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了解身体免疫功能。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心肌酶五项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了解有无心肌损伤、心肌坏死等。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甲状腺功能检测五项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了解甲状腺素分泌及代谢情况。了解有无甲状腺功能亢进、减退等疾病。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 沉 检 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了解有无急性炎症、自身免疫性疾病、活动性结核、风湿热活动期、肿瘤等。多种疾病可增高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乙肝定性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了解肝脏是否产生抗体。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肿瘤七项: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总前列腺特异性抗原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糖类癌抗原（CA724）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糖类癌抗原（CA199）                               细胞角蛋白19片段测定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了解肿瘤标记物情况。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动脉僵硬度检测（四肢血管彩色多谱乐）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了解有无粥样动脉硬化引起的下肢动脉狭窄、阻塞的指标。了解有无心脑血管疾病密切关系的动脉壁硬化程度的指标。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骨密度检测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检测人体骨骼是否有骨质疏松症、进行骨折风险评估及预防。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12导心电图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了解心率、节律，有无心律失常、心肌缺血、心室肥厚等。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碳13呼气试验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了解有无幽门螺旋杆菌感染的金标准。与胃炎、胃溃疡、胃癌等密切相关。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体脂测定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了解身体各部位脂肪含量及营养评估、肥胖分析等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精神压力分析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通过心率变异性进行分析，评估自主神经功能，了解承受压力情况、抗压能力等。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了解肺部、支气管、胸膜、纵隔等情况。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颈椎正侧片（不出片）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了解颈椎疾病（孕妇及有射线禁忌者不做）。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通过检查能发现所检器官的大部分病变，如脂肪肝、肝硬化、肝囊肿、肝脏占位、胆囊炎、胆结石、肾结石、输尿管结石、肾肿瘤、前列腺增生及肿瘤等。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双肾、输尿管、膀胱、前列腺彩超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了解甲状腺的形态、结构及病变部位。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专家结论及健康咨询和采血耗材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default" w:ascii="方正小标宋_GBK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44"/>
          <w:szCs w:val="44"/>
          <w:lang w:val="en-US" w:eastAsia="zh-CN"/>
        </w:rPr>
        <w:t>体检套餐（E类，市优专家，女，2000）</w:t>
      </w:r>
    </w:p>
    <w:tbl>
      <w:tblPr>
        <w:tblStyle w:val="4"/>
        <w:tblW w:w="962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595"/>
        <w:gridCol w:w="5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项目内容及意义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身高、体重、体重指数、收缩压、舒张压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血常规6项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了解血细胞情况，了解有无贫血、血小板增多或减少及感染病性疾病、血癌、血液病等。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了解泌尿系统代谢功能、了解有无肾炎、尿路感染、血尿、糖尿病、蛋白尿等。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肝功10项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了解肝脏有无疾病、肝脏损害程度以及为查明肝病原因、判断预后和鉴别发生黄疸的病因等提供依据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了解血脂情况，指导预防和治疗。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了解血糖情况，了解有无糖尿病或糖耐量异常。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了解肾功能情况，了解有无肾脏功能损害的疾病及肾功能损害程度、高尿酸血症、及其它肾功能损害情况。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甲状腺功能检测三项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了解甲状腺素分泌及代谢情况。了解有无甲状腺功能亢进、减退等疾病。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肿瘤五项（女）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糖类癌抗原（CA153）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糖类癌抗原（CA125）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糖类癌抗原（CA199）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了解肿瘤标记物情况。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动脉僵硬度检测（四肢血管彩色多谱乐）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了解有无粥样动脉硬化引起的下肢动脉狭窄、阻塞的指标。了解有无心脑血管疾病密切关系的动脉壁硬化程度的指标。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12导心电图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了解心率、节律，有无心律失常、心肌缺血、心室肥厚等。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碳14呼气试验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了解有无幽门螺旋杆菌感染的金标准。与胃炎、胃溃疡、胃癌等密切相关。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了解肺部、支气管、胸膜、纵隔等情况。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肝、胆、脾、胰彩超</w:t>
            </w:r>
          </w:p>
        </w:tc>
        <w:tc>
          <w:tcPr>
            <w:tcW w:w="5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通过检查能发现所检器官的大部分病变，如脂肪肝、肝硬化、肝囊肿、肝脏占位、胆囊炎、子宫肌瘤、卵巢肿瘤等病变等。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子宫及附件彩超</w:t>
            </w:r>
          </w:p>
        </w:tc>
        <w:tc>
          <w:tcPr>
            <w:tcW w:w="5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乳腺彩超女性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了解是乳腺是否增生、肿瘤等病变。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双肾、输尿管及膀胱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通过检查能发现所检器官的大部分病变，如肾、输尿管结石、肾囊肿、肿瘤等病变。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妇科（触诊）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了解外阴、阴道、宫颈、子宫体、附件情况。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TCT(宫颈液基细胞学检测)(已婚)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了解妇女宫颈有无恶变情况。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脱氧核糖核酸（DNA）测序人乳头状瘤病毒28型PCR(已婚女性)</w:t>
            </w:r>
          </w:p>
        </w:tc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了解是否感染人乳头瘤病毒(HPV),预测发生宫颈癌的风险，具有重要的临床指导意义。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专家结论及健康咨询和采血耗材</w:t>
            </w:r>
          </w:p>
        </w:tc>
        <w:tc>
          <w:tcPr>
            <w:tcW w:w="59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vanish/>
          <w:sz w:val="44"/>
          <w:szCs w:val="44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5151755</wp:posOffset>
              </wp:positionH>
              <wp:positionV relativeFrom="paragraph">
                <wp:posOffset>-542925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65pt;margin-top:-42.7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PW2w7tkAAAAMAQAADwAAAAAAAAABACAAAAA4AAAAZHJzL2Rvd25yZXYueG1s&#10;UEsBAhQAFAAAAAgAh07iQCYa0m4aAgAAKQQAAA4AAAAAAAAAAQAgAAAAP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-457200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36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R8c3LdUAAAAJAQAADwAAAAAAAAABACAAAAA4AAAAZHJzL2Rvd25yZXYueG1sUEsB&#10;AhQAFAAAAAgAh07iQDwWIvIbAgAAKQQAAA4AAAAAAAAAAQAgAAAAO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DE99B85D-142C-4C37-AC3C-9FDDF4F390FB}"/>
    <w:docVar w:name="KY_MEDREF_VERSION" w:val="3"/>
  </w:docVars>
  <w:rsids>
    <w:rsidRoot w:val="40BC62DB"/>
    <w:rsid w:val="006617FC"/>
    <w:rsid w:val="011A6B67"/>
    <w:rsid w:val="019802B8"/>
    <w:rsid w:val="01DD2EE0"/>
    <w:rsid w:val="034D10C2"/>
    <w:rsid w:val="059C5D4B"/>
    <w:rsid w:val="08D1407B"/>
    <w:rsid w:val="09030D87"/>
    <w:rsid w:val="0A6538EB"/>
    <w:rsid w:val="0AC95F99"/>
    <w:rsid w:val="0B5358D9"/>
    <w:rsid w:val="0EDFE262"/>
    <w:rsid w:val="11234A67"/>
    <w:rsid w:val="117936A6"/>
    <w:rsid w:val="135926E1"/>
    <w:rsid w:val="13F3663A"/>
    <w:rsid w:val="149873F7"/>
    <w:rsid w:val="14C56C0E"/>
    <w:rsid w:val="15292A9C"/>
    <w:rsid w:val="154E1087"/>
    <w:rsid w:val="15B2581F"/>
    <w:rsid w:val="161658D3"/>
    <w:rsid w:val="1A5C711B"/>
    <w:rsid w:val="1B5C4BAB"/>
    <w:rsid w:val="1BA529AE"/>
    <w:rsid w:val="1CA8390C"/>
    <w:rsid w:val="1D0D4DF7"/>
    <w:rsid w:val="1D4E6564"/>
    <w:rsid w:val="1DB805D3"/>
    <w:rsid w:val="1FB9524B"/>
    <w:rsid w:val="20B636DE"/>
    <w:rsid w:val="23DF4F86"/>
    <w:rsid w:val="24244650"/>
    <w:rsid w:val="24680B31"/>
    <w:rsid w:val="27786552"/>
    <w:rsid w:val="28662FF9"/>
    <w:rsid w:val="2A8920FE"/>
    <w:rsid w:val="2AAF4395"/>
    <w:rsid w:val="2BFE9284"/>
    <w:rsid w:val="2DD0398A"/>
    <w:rsid w:val="2E600763"/>
    <w:rsid w:val="2E7D6C91"/>
    <w:rsid w:val="2EC34B87"/>
    <w:rsid w:val="2FEBCEEA"/>
    <w:rsid w:val="36904596"/>
    <w:rsid w:val="37DD3FFF"/>
    <w:rsid w:val="38F07D04"/>
    <w:rsid w:val="397F2A72"/>
    <w:rsid w:val="3B734C05"/>
    <w:rsid w:val="3BC0342C"/>
    <w:rsid w:val="3C9C6B8A"/>
    <w:rsid w:val="3D8A65B8"/>
    <w:rsid w:val="3FBF33A5"/>
    <w:rsid w:val="3FDDE5E1"/>
    <w:rsid w:val="3FFFBD47"/>
    <w:rsid w:val="401149AE"/>
    <w:rsid w:val="40BC62DB"/>
    <w:rsid w:val="42522BE8"/>
    <w:rsid w:val="447F3AE0"/>
    <w:rsid w:val="449707D0"/>
    <w:rsid w:val="44FA5ECD"/>
    <w:rsid w:val="495F7223"/>
    <w:rsid w:val="4AAD6975"/>
    <w:rsid w:val="4B6F2F5B"/>
    <w:rsid w:val="4C74017B"/>
    <w:rsid w:val="4CFF70F8"/>
    <w:rsid w:val="4D662769"/>
    <w:rsid w:val="4DEC07A9"/>
    <w:rsid w:val="4DF9396B"/>
    <w:rsid w:val="4E854D17"/>
    <w:rsid w:val="4EF11B35"/>
    <w:rsid w:val="4F79EA02"/>
    <w:rsid w:val="500F0A19"/>
    <w:rsid w:val="50EF2D4A"/>
    <w:rsid w:val="51525EF4"/>
    <w:rsid w:val="52705ACA"/>
    <w:rsid w:val="5379565D"/>
    <w:rsid w:val="53C07C12"/>
    <w:rsid w:val="542611F3"/>
    <w:rsid w:val="54516D09"/>
    <w:rsid w:val="549606F5"/>
    <w:rsid w:val="5681386C"/>
    <w:rsid w:val="5717630F"/>
    <w:rsid w:val="59D040A2"/>
    <w:rsid w:val="5A216832"/>
    <w:rsid w:val="5A9B3F60"/>
    <w:rsid w:val="5AB75F4D"/>
    <w:rsid w:val="5B112687"/>
    <w:rsid w:val="5CC80B80"/>
    <w:rsid w:val="5F9B38D9"/>
    <w:rsid w:val="5FB22C9C"/>
    <w:rsid w:val="61FA2F7E"/>
    <w:rsid w:val="638130FA"/>
    <w:rsid w:val="63BF6FAE"/>
    <w:rsid w:val="63DEA914"/>
    <w:rsid w:val="65EBF5AC"/>
    <w:rsid w:val="66A59160"/>
    <w:rsid w:val="67B73DD8"/>
    <w:rsid w:val="691E00BB"/>
    <w:rsid w:val="69923F15"/>
    <w:rsid w:val="69D62FC0"/>
    <w:rsid w:val="6A32375D"/>
    <w:rsid w:val="6A870AC9"/>
    <w:rsid w:val="6ACFB5F1"/>
    <w:rsid w:val="6B3FAAC8"/>
    <w:rsid w:val="6B9D21CC"/>
    <w:rsid w:val="6BBD9EAC"/>
    <w:rsid w:val="6DDB6A22"/>
    <w:rsid w:val="6E2C77FA"/>
    <w:rsid w:val="6E65740A"/>
    <w:rsid w:val="6EB96588"/>
    <w:rsid w:val="6FFFA8C7"/>
    <w:rsid w:val="70205D1D"/>
    <w:rsid w:val="708F3912"/>
    <w:rsid w:val="70D837E5"/>
    <w:rsid w:val="71435353"/>
    <w:rsid w:val="717D4EBD"/>
    <w:rsid w:val="720A4436"/>
    <w:rsid w:val="72523DF5"/>
    <w:rsid w:val="756B6F1F"/>
    <w:rsid w:val="78DD05B9"/>
    <w:rsid w:val="799F45D5"/>
    <w:rsid w:val="79BEC2E7"/>
    <w:rsid w:val="7A8F50A0"/>
    <w:rsid w:val="7AC63BB7"/>
    <w:rsid w:val="7B67126B"/>
    <w:rsid w:val="7BD5D4F1"/>
    <w:rsid w:val="7BE33D10"/>
    <w:rsid w:val="7D3BD4A2"/>
    <w:rsid w:val="7D57184A"/>
    <w:rsid w:val="7D9F3A67"/>
    <w:rsid w:val="7DA41D64"/>
    <w:rsid w:val="7E1B0FBE"/>
    <w:rsid w:val="7E2FA9BF"/>
    <w:rsid w:val="7E46B1DA"/>
    <w:rsid w:val="7F591076"/>
    <w:rsid w:val="7F7F51DC"/>
    <w:rsid w:val="7FBF1780"/>
    <w:rsid w:val="B4DF669C"/>
    <w:rsid w:val="BA7B23C6"/>
    <w:rsid w:val="BFFD780B"/>
    <w:rsid w:val="D6E7C4F8"/>
    <w:rsid w:val="DF070FB5"/>
    <w:rsid w:val="DFFE33C7"/>
    <w:rsid w:val="DFFF1CDE"/>
    <w:rsid w:val="EBEFFC95"/>
    <w:rsid w:val="EBFEBDE8"/>
    <w:rsid w:val="ED87936A"/>
    <w:rsid w:val="EDEFA094"/>
    <w:rsid w:val="EE6A5249"/>
    <w:rsid w:val="F1136FF5"/>
    <w:rsid w:val="F9EF1889"/>
    <w:rsid w:val="FE6B6A35"/>
    <w:rsid w:val="FEBF7467"/>
    <w:rsid w:val="FECB4793"/>
    <w:rsid w:val="FEF5A508"/>
    <w:rsid w:val="FFD48566"/>
    <w:rsid w:val="FFEB1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4908</Words>
  <Characters>5128</Characters>
  <Lines>0</Lines>
  <Paragraphs>0</Paragraphs>
  <TotalTime>3</TotalTime>
  <ScaleCrop>false</ScaleCrop>
  <LinksUpToDate>false</LinksUpToDate>
  <CharactersWithSpaces>5284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2019-07-11T01:33:00Z</dcterms:created>
  <dc:creator>Administrator</dc:creator>
  <cp:lastModifiedBy>uos</cp:lastModifiedBy>
  <cp:lastPrinted>2020-09-12T08:47:00Z</cp:lastPrinted>
  <dcterms:modified xsi:type="dcterms:W3CDTF">2024-07-31T16:16:06Z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