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FED2">
      <w:pPr>
        <w:rPr>
          <w:b/>
          <w:bCs/>
        </w:rPr>
      </w:pPr>
    </w:p>
    <w:p w14:paraId="5F149A9E"/>
    <w:p w14:paraId="4F9A42A2"/>
    <w:p w14:paraId="163AAC7C"/>
    <w:p w14:paraId="64E3F5EC"/>
    <w:p w14:paraId="3CDED9BD"/>
    <w:p w14:paraId="58C28020"/>
    <w:p w14:paraId="00B6953D"/>
    <w:p w14:paraId="2510F606"/>
    <w:p w14:paraId="44EC7DE3"/>
    <w:p w14:paraId="07B0C9CB"/>
    <w:p w14:paraId="01157208">
      <w:pPr>
        <w:jc w:val="center"/>
        <w:rPr>
          <w:rFonts w:hint="eastAsia"/>
          <w:sz w:val="52"/>
          <w:szCs w:val="52"/>
        </w:rPr>
      </w:pPr>
    </w:p>
    <w:p w14:paraId="65DCA796">
      <w:pPr>
        <w:jc w:val="both"/>
        <w:rPr>
          <w:rFonts w:hint="eastAsia"/>
          <w:sz w:val="52"/>
          <w:szCs w:val="52"/>
        </w:rPr>
      </w:pPr>
    </w:p>
    <w:p w14:paraId="49E3AA66">
      <w:pPr>
        <w:ind w:left="3129" w:leftChars="247" w:hanging="2610" w:hangingChars="500"/>
        <w:jc w:val="both"/>
        <w:rPr>
          <w:b/>
          <w:bCs/>
          <w:sz w:val="52"/>
          <w:szCs w:val="52"/>
        </w:rPr>
      </w:pPr>
      <w:r>
        <w:rPr>
          <w:rFonts w:hint="eastAsia"/>
          <w:b/>
          <w:bCs/>
          <w:sz w:val="52"/>
          <w:szCs w:val="52"/>
          <w:lang w:val="en-US" w:eastAsia="zh-CN"/>
        </w:rPr>
        <w:t>2026</w:t>
      </w:r>
      <w:r>
        <w:rPr>
          <w:rFonts w:hint="eastAsia"/>
          <w:b/>
          <w:bCs/>
          <w:sz w:val="52"/>
          <w:szCs w:val="52"/>
        </w:rPr>
        <w:t>年</w:t>
      </w:r>
      <w:r>
        <w:rPr>
          <w:rFonts w:hint="eastAsia"/>
          <w:b/>
          <w:bCs/>
          <w:sz w:val="52"/>
          <w:szCs w:val="52"/>
          <w:lang w:val="en-US" w:eastAsia="zh-CN"/>
        </w:rPr>
        <w:t>三亚市中医院部门</w:t>
      </w:r>
      <w:r>
        <w:rPr>
          <w:rFonts w:hint="eastAsia"/>
          <w:b/>
          <w:bCs/>
          <w:sz w:val="52"/>
          <w:szCs w:val="52"/>
        </w:rPr>
        <w:t>预算</w:t>
      </w:r>
    </w:p>
    <w:p w14:paraId="4ACF0FB3"/>
    <w:p w14:paraId="3081C538"/>
    <w:p w14:paraId="4B012AB5"/>
    <w:p w14:paraId="3884F0B6"/>
    <w:p w14:paraId="74A4AF02"/>
    <w:p w14:paraId="224843E1"/>
    <w:p w14:paraId="41875030"/>
    <w:p w14:paraId="04ADEC2A"/>
    <w:p w14:paraId="0E11AF4E"/>
    <w:p w14:paraId="7745431A"/>
    <w:p w14:paraId="1A9A386F"/>
    <w:p w14:paraId="0F94A1F6"/>
    <w:p w14:paraId="50D24EF7"/>
    <w:p w14:paraId="3B6BF1BB"/>
    <w:p w14:paraId="4766686F"/>
    <w:p w14:paraId="57EC4FBA"/>
    <w:p w14:paraId="793D4E05"/>
    <w:p w14:paraId="734611BD"/>
    <w:p w14:paraId="5836B047"/>
    <w:p w14:paraId="08F2461B"/>
    <w:p w14:paraId="4260B37F"/>
    <w:p w14:paraId="5367CE42"/>
    <w:p w14:paraId="54A6F0FD"/>
    <w:p w14:paraId="4F7FF23C"/>
    <w:p w14:paraId="79DD80C2">
      <w:pPr>
        <w:jc w:val="center"/>
        <w:rPr>
          <w:rFonts w:ascii="黑体" w:hAnsi="黑体" w:eastAsia="黑体"/>
          <w:sz w:val="52"/>
          <w:szCs w:val="52"/>
        </w:rPr>
      </w:pPr>
      <w:r>
        <w:rPr>
          <w:rFonts w:hint="eastAsia" w:ascii="黑体" w:hAnsi="黑体" w:eastAsia="黑体"/>
          <w:sz w:val="52"/>
          <w:szCs w:val="52"/>
        </w:rPr>
        <w:t>目录</w:t>
      </w:r>
    </w:p>
    <w:p w14:paraId="69CEF72F">
      <w:pPr>
        <w:pStyle w:val="5"/>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三亚市中医院</w:t>
      </w:r>
      <w:r>
        <w:rPr>
          <w:rFonts w:hint="eastAsia" w:ascii="黑体" w:hAnsi="黑体" w:eastAsia="黑体"/>
          <w:sz w:val="32"/>
          <w:szCs w:val="32"/>
        </w:rPr>
        <w:t>概况</w:t>
      </w:r>
    </w:p>
    <w:p w14:paraId="4292DE15">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0F1C3110">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450D98E5">
      <w:pPr>
        <w:pStyle w:val="5"/>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三亚市中医院2026</w:t>
      </w:r>
      <w:r>
        <w:rPr>
          <w:rFonts w:hint="eastAsia" w:ascii="黑体" w:hAnsi="黑体" w:eastAsia="黑体"/>
          <w:sz w:val="32"/>
          <w:szCs w:val="32"/>
        </w:rPr>
        <w:t>年预算表</w:t>
      </w:r>
    </w:p>
    <w:p w14:paraId="6CA8B46E">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5AB8400E">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797A465D">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126B545B">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10FDCC93">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52276F23">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65A62EB6">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091D967F">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1239C2BB">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7F133C2D">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73B60D47">
      <w:pPr>
        <w:pStyle w:val="5"/>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24DC55F9">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三亚市中医院2026</w:t>
      </w:r>
      <w:r>
        <w:rPr>
          <w:rFonts w:hint="eastAsia" w:ascii="黑体" w:hAnsi="黑体" w:eastAsia="黑体"/>
          <w:sz w:val="32"/>
          <w:szCs w:val="32"/>
        </w:rPr>
        <w:t>年部门预算情况说明</w:t>
      </w:r>
    </w:p>
    <w:p w14:paraId="23E6039D">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6076C28A">
      <w:pPr>
        <w:pStyle w:val="5"/>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三亚市中医院</w:t>
      </w:r>
      <w:r>
        <w:rPr>
          <w:rFonts w:hint="eastAsia" w:ascii="黑体" w:hAnsi="黑体" w:eastAsia="黑体"/>
          <w:sz w:val="32"/>
          <w:szCs w:val="32"/>
        </w:rPr>
        <w:t>概况</w:t>
      </w:r>
    </w:p>
    <w:p w14:paraId="79DCEE80">
      <w:pPr>
        <w:jc w:val="left"/>
        <w:rPr>
          <w:rFonts w:ascii="仿宋_GB2312" w:hAnsi="仿宋_GB2312" w:eastAsia="仿宋_GB2312" w:cs="仿宋_GB2312"/>
          <w:sz w:val="32"/>
          <w:szCs w:val="32"/>
        </w:rPr>
      </w:pPr>
    </w:p>
    <w:p w14:paraId="54A4D089">
      <w:pPr>
        <w:pStyle w:val="5"/>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一、</w:t>
      </w:r>
      <w:r>
        <w:rPr>
          <w:rFonts w:hint="eastAsia" w:ascii="黑体" w:hAnsi="黑体" w:eastAsia="黑体" w:cs="仿宋_GB2312"/>
          <w:sz w:val="32"/>
          <w:szCs w:val="32"/>
        </w:rPr>
        <w:t>主要职能</w:t>
      </w:r>
    </w:p>
    <w:p w14:paraId="4E4F55D4">
      <w:pPr>
        <w:ind w:firstLine="643" w:firstLineChars="200"/>
        <w:jc w:val="left"/>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一</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基本情况。</w:t>
      </w:r>
    </w:p>
    <w:p w14:paraId="5C0F3104">
      <w:pPr>
        <w:pStyle w:val="6"/>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三亚市中医院始建于1991年，位于吉阳区凤凰路106号，是一家集医疗、教学、科研、保健、康复、传统医药国际交流与合作为一体的三级甲等中医医院。</w:t>
      </w:r>
    </w:p>
    <w:p w14:paraId="6F2E8A5E">
      <w:pPr>
        <w:ind w:firstLine="643" w:firstLineChars="200"/>
        <w:jc w:val="left"/>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（二）主要职责</w:t>
      </w:r>
      <w:r>
        <w:rPr>
          <w:rFonts w:hint="eastAsia" w:ascii="Times New Roman" w:hAnsi="Times New Roman" w:eastAsia="仿宋_GB2312" w:cs="Times New Roman"/>
          <w:b/>
          <w:bCs/>
          <w:sz w:val="32"/>
          <w:szCs w:val="32"/>
          <w:lang w:eastAsia="zh-CN"/>
        </w:rPr>
        <w:t>。</w:t>
      </w:r>
    </w:p>
    <w:p w14:paraId="6D9147F5">
      <w:pPr>
        <w:pStyle w:val="6"/>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 贯彻执行国家、省、市卫生健康法律法规、方针政策和工作部署，落实医疗卫生事业发展规划。</w:t>
      </w:r>
    </w:p>
    <w:p w14:paraId="6AFD5ED4">
      <w:pPr>
        <w:pStyle w:val="6"/>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 为辖区群众提供门诊、住院、急诊急救、手术、检验、影像、康复、护理、药事等综合医疗服务，承担常见病、多发病、疑难危重症诊疗救治工作。</w:t>
      </w:r>
    </w:p>
    <w:p w14:paraId="06D53B8E">
      <w:pPr>
        <w:pStyle w:val="6"/>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 开展公共卫生服务、传染病防控、健康体检、健康教育、健康促进等工作，参与突发公共卫生事件医疗救援。</w:t>
      </w:r>
    </w:p>
    <w:p w14:paraId="01CDA509">
      <w:pPr>
        <w:pStyle w:val="6"/>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 负责医疗质量安全、医院感染控制、临床用药管理、医疗设备与物资保障、医保结算等内部管理。</w:t>
      </w:r>
    </w:p>
    <w:p w14:paraId="06BB022C">
      <w:pPr>
        <w:pStyle w:val="6"/>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 承担医学教学、临床带教、科研及适宜技术推广任务，指导基层医疗卫生机构业务工作。</w:t>
      </w:r>
    </w:p>
    <w:p w14:paraId="175D09F1">
      <w:pPr>
        <w:pStyle w:val="6"/>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 负责本单位预算执行、财务与资产管理、人才队伍建设、行风建设等工作。</w:t>
      </w:r>
    </w:p>
    <w:p w14:paraId="04A48585">
      <w:pPr>
        <w:pStyle w:val="6"/>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 完成上级卫生健康行政部门交办的其他医疗卫生工作任务。</w:t>
      </w:r>
    </w:p>
    <w:p w14:paraId="2BB9130D">
      <w:pPr>
        <w:pStyle w:val="5"/>
        <w:numPr>
          <w:ilvl w:val="0"/>
          <w:numId w:val="0"/>
        </w:numPr>
        <w:ind w:leftChars="0" w:firstLine="640" w:firstLineChars="200"/>
        <w:jc w:val="left"/>
        <w:rPr>
          <w:rFonts w:ascii="黑体" w:hAnsi="黑体" w:eastAsia="黑体" w:cs="仿宋_GB2312"/>
          <w:sz w:val="32"/>
          <w:szCs w:val="32"/>
        </w:rPr>
      </w:pPr>
      <w:r>
        <w:rPr>
          <w:rFonts w:hint="eastAsia" w:ascii="黑体" w:hAnsi="黑体" w:eastAsia="黑体" w:cs="仿宋_GB2312"/>
          <w:sz w:val="32"/>
          <w:szCs w:val="32"/>
          <w:lang w:val="en-US" w:eastAsia="zh-CN"/>
        </w:rPr>
        <w:t>二、</w:t>
      </w:r>
      <w:r>
        <w:rPr>
          <w:rFonts w:hint="eastAsia" w:ascii="黑体" w:hAnsi="黑体" w:eastAsia="黑体" w:cs="仿宋_GB2312"/>
          <w:sz w:val="32"/>
          <w:szCs w:val="32"/>
        </w:rPr>
        <w:t>部门预算单位构成</w:t>
      </w:r>
    </w:p>
    <w:p w14:paraId="4BC302AA">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val="en-US" w:eastAsia="zh-CN"/>
        </w:rPr>
        <w:t>三亚市中医院2026</w:t>
      </w:r>
      <w:r>
        <w:rPr>
          <w:rFonts w:hint="eastAsia" w:ascii="仿宋_GB2312" w:hAnsi="黑体" w:eastAsia="仿宋_GB2312" w:cs="仿宋_GB2312"/>
          <w:sz w:val="32"/>
          <w:szCs w:val="32"/>
        </w:rPr>
        <w:t>年部门预算编制范围的二级预算单位包括：</w:t>
      </w:r>
    </w:p>
    <w:p w14:paraId="2BEBF97B">
      <w:pPr>
        <w:ind w:firstLine="640" w:firstLineChars="2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三亚市中医院2026年部门预算编制范围无</w:t>
      </w:r>
      <w:r>
        <w:rPr>
          <w:rFonts w:hint="eastAsia" w:ascii="仿宋_GB2312" w:hAnsi="黑体" w:eastAsia="仿宋_GB2312" w:cs="仿宋_GB2312"/>
          <w:sz w:val="32"/>
          <w:szCs w:val="32"/>
        </w:rPr>
        <w:t>二级预算</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lang w:eastAsia="zh-CN"/>
        </w:rPr>
        <w:t>。</w:t>
      </w:r>
    </w:p>
    <w:p w14:paraId="18F7A47E">
      <w:pPr>
        <w:ind w:firstLine="640" w:firstLineChars="2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三亚市中医院2026</w:t>
      </w:r>
      <w:r>
        <w:rPr>
          <w:rFonts w:hint="eastAsia" w:ascii="黑体" w:hAnsi="黑体" w:eastAsia="黑体"/>
          <w:sz w:val="32"/>
          <w:szCs w:val="32"/>
        </w:rPr>
        <w:t>年预算表</w:t>
      </w:r>
    </w:p>
    <w:p w14:paraId="0385A010">
      <w:pPr>
        <w:ind w:left="800"/>
        <w:jc w:val="left"/>
        <w:rPr>
          <w:rFonts w:ascii="黑体" w:hAnsi="黑体" w:eastAsia="黑体"/>
          <w:sz w:val="32"/>
          <w:szCs w:val="32"/>
        </w:rPr>
      </w:pPr>
    </w:p>
    <w:p w14:paraId="05C43880">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58A4221D">
      <w:pPr>
        <w:rPr>
          <w:rFonts w:ascii="黑体" w:hAnsi="黑体" w:eastAsia="黑体"/>
          <w:sz w:val="32"/>
          <w:szCs w:val="32"/>
        </w:rPr>
      </w:pPr>
    </w:p>
    <w:p w14:paraId="7FBE1B59">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三亚市中医院2026</w:t>
      </w:r>
      <w:r>
        <w:rPr>
          <w:rFonts w:hint="eastAsia" w:ascii="黑体" w:hAnsi="黑体" w:eastAsia="黑体"/>
          <w:sz w:val="32"/>
          <w:szCs w:val="32"/>
        </w:rPr>
        <w:t>年部门预算情况说明</w:t>
      </w:r>
    </w:p>
    <w:p w14:paraId="6E7AA3DA">
      <w:pPr>
        <w:jc w:val="center"/>
        <w:rPr>
          <w:rFonts w:ascii="黑体" w:hAnsi="黑体" w:eastAsia="黑体"/>
          <w:sz w:val="32"/>
          <w:szCs w:val="32"/>
        </w:rPr>
      </w:pPr>
    </w:p>
    <w:p w14:paraId="45B0EC22">
      <w:pPr>
        <w:ind w:firstLine="640" w:firstLineChars="200"/>
        <w:jc w:val="left"/>
        <w:rPr>
          <w:rFonts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关于</w:t>
      </w:r>
      <w:r>
        <w:rPr>
          <w:rFonts w:hint="eastAsia" w:ascii="黑体" w:hAnsi="黑体" w:eastAsia="黑体"/>
          <w:sz w:val="32"/>
          <w:szCs w:val="32"/>
          <w:lang w:val="en-US" w:eastAsia="zh-CN"/>
        </w:rPr>
        <w:t>三亚市中医院2026</w:t>
      </w:r>
      <w:r>
        <w:rPr>
          <w:rFonts w:hint="eastAsia" w:ascii="黑体" w:hAnsi="黑体" w:eastAsia="黑体"/>
          <w:sz w:val="32"/>
          <w:szCs w:val="32"/>
        </w:rPr>
        <w:t>年财政拨款收支预算情况的总体说明</w:t>
      </w:r>
    </w:p>
    <w:p w14:paraId="5735E582">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三亚市中医院2026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9128.42</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9128.42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4359.43</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4768.99</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9128.42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150.00</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lang w:val="en-US" w:eastAsia="zh-CN"/>
        </w:rPr>
        <w:t>1409.43</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7568.99</w:t>
      </w:r>
      <w:r>
        <w:rPr>
          <w:rFonts w:hint="eastAsia" w:ascii="仿宋_GB2312" w:hAnsi="黑体" w:eastAsia="仿宋_GB2312"/>
          <w:sz w:val="32"/>
          <w:szCs w:val="32"/>
        </w:rPr>
        <w:t>万元，结转下年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14:paraId="69DA80B9">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三亚市中医院2026</w:t>
      </w:r>
      <w:r>
        <w:rPr>
          <w:rFonts w:hint="eastAsia" w:ascii="黑体" w:hAnsi="黑体" w:eastAsia="黑体"/>
          <w:sz w:val="32"/>
          <w:szCs w:val="32"/>
        </w:rPr>
        <w:t>年一般公共预算当年拨款情况说明</w:t>
      </w:r>
    </w:p>
    <w:p w14:paraId="072A80C9">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6884C8CF">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三亚市中医院</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9128.42</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sz w:val="32"/>
          <w:szCs w:val="32"/>
          <w:lang w:val="en-US" w:eastAsia="zh-CN"/>
        </w:rPr>
        <w:t>1992.26</w:t>
      </w:r>
      <w:r>
        <w:rPr>
          <w:rFonts w:hint="eastAsia" w:ascii="仿宋_GB2312" w:hAnsi="黑体" w:eastAsia="仿宋_GB2312"/>
          <w:sz w:val="32"/>
          <w:szCs w:val="32"/>
        </w:rPr>
        <w:t>万元，主要是 </w:t>
      </w:r>
      <w:r>
        <w:rPr>
          <w:rFonts w:hint="eastAsia" w:ascii="仿宋_GB2312" w:hAnsi="黑体" w:eastAsia="仿宋_GB2312"/>
          <w:sz w:val="32"/>
          <w:szCs w:val="32"/>
          <w:lang w:val="en-US" w:eastAsia="zh-CN"/>
        </w:rPr>
        <w:t>①</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增加了669.77万元；② 卫生健康支出增加了1437.50万元；③ 城乡社区支出减少了115.01万元。</w:t>
      </w:r>
    </w:p>
    <w:p w14:paraId="04ECF833">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4F76F48F">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150.00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1.64</w:t>
      </w:r>
      <w:r>
        <w:rPr>
          <w:rFonts w:hint="eastAsia" w:ascii="仿宋_GB2312" w:hAnsi="黑体" w:eastAsia="仿宋_GB2312"/>
          <w:sz w:val="32"/>
          <w:szCs w:val="32"/>
        </w:rPr>
        <w:t>%；社会保障和就业</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1409.43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15.44</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7568.99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82.92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7E9FA6C7">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1522E29D">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rPr>
        <w:t>1.一般公共服务（类）其他一般公共服务（款）其他一般公共服务（项）202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年预算数为150万元，</w:t>
      </w:r>
      <w:r>
        <w:rPr>
          <w:rFonts w:hint="eastAsia" w:ascii="仿宋_GB2312" w:hAnsi="黑体" w:eastAsia="仿宋_GB2312" w:cs="仿宋_GB2312"/>
          <w:sz w:val="32"/>
          <w:szCs w:val="32"/>
          <w:lang w:val="en-US" w:eastAsia="zh-CN"/>
        </w:rPr>
        <w:t>与上年预算持平。</w:t>
      </w:r>
    </w:p>
    <w:p w14:paraId="1EA8016E">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939.62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446.51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在编人员养老基数调增。</w:t>
      </w:r>
    </w:p>
    <w:p w14:paraId="1E31C935">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 xml:space="preserve"> 社会保障和就业支出（类）行政事业单位养老支出（款）机关事业单位职业年金缴费支出（项）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469.81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223.26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在编职业年金基数调增。</w:t>
      </w:r>
    </w:p>
    <w:p w14:paraId="7C86E117">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4.卫生健康支出</w:t>
      </w:r>
      <w:r>
        <w:rPr>
          <w:rFonts w:hint="eastAsia" w:ascii="仿宋_GB2312" w:hAnsi="黑体" w:eastAsia="仿宋_GB2312" w:cs="仿宋_GB2312"/>
          <w:sz w:val="32"/>
          <w:szCs w:val="32"/>
        </w:rPr>
        <w:t>（类）卫生健康管理事务（款）其他卫生健康管理事务支出（项）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240.67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240.67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主要是上年结转。</w:t>
      </w:r>
    </w:p>
    <w:p w14:paraId="32D0A559">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5.卫生健康支出</w:t>
      </w:r>
      <w:r>
        <w:rPr>
          <w:rFonts w:hint="eastAsia" w:ascii="仿宋_GB2312" w:hAnsi="黑体" w:eastAsia="仿宋_GB2312" w:cs="仿宋_GB2312"/>
          <w:sz w:val="32"/>
          <w:szCs w:val="32"/>
        </w:rPr>
        <w:t>（类）公立医院（款）中医（民族）医院（项）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5621.39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1487.48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主要是上年结转。</w:t>
      </w:r>
    </w:p>
    <w:p w14:paraId="775EF835">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6.卫生健康支出</w:t>
      </w:r>
      <w:r>
        <w:rPr>
          <w:rFonts w:hint="eastAsia" w:ascii="仿宋_GB2312" w:hAnsi="黑体" w:eastAsia="仿宋_GB2312" w:cs="仿宋_GB2312"/>
          <w:sz w:val="32"/>
          <w:szCs w:val="32"/>
        </w:rPr>
        <w:t>（类）公立医院（款）其他公立医院支出（项）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1368.13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1297.06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主要是上年结转。</w:t>
      </w:r>
    </w:p>
    <w:p w14:paraId="0FD96216">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7.卫生健康支出</w:t>
      </w:r>
      <w:r>
        <w:rPr>
          <w:rFonts w:hint="eastAsia" w:ascii="仿宋_GB2312" w:hAnsi="黑体" w:eastAsia="仿宋_GB2312" w:cs="仿宋_GB2312"/>
          <w:sz w:val="32"/>
          <w:szCs w:val="32"/>
        </w:rPr>
        <w:t>（类）公共卫生（款）基本公共卫生服务（项）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1.22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0.99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主要是上年结转。</w:t>
      </w:r>
    </w:p>
    <w:p w14:paraId="36C85B63">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8.卫生健康支出</w:t>
      </w:r>
      <w:r>
        <w:rPr>
          <w:rFonts w:hint="eastAsia" w:ascii="仿宋_GB2312" w:hAnsi="黑体" w:eastAsia="仿宋_GB2312" w:cs="仿宋_GB2312"/>
          <w:sz w:val="32"/>
          <w:szCs w:val="32"/>
        </w:rPr>
        <w:t>（类）公共卫生（款）重大公共卫生服务（项）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1.37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主要是上年结转。</w:t>
      </w:r>
    </w:p>
    <w:p w14:paraId="2F7F0CC1">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9.卫生健康支出</w:t>
      </w:r>
      <w:r>
        <w:rPr>
          <w:rFonts w:hint="eastAsia" w:ascii="仿宋_GB2312" w:hAnsi="黑体" w:eastAsia="仿宋_GB2312" w:cs="仿宋_GB2312"/>
          <w:sz w:val="32"/>
          <w:szCs w:val="32"/>
        </w:rPr>
        <w:t>（类）中医药事务（款）中医（民族医）药专项（项）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30.14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减少了</w:t>
      </w:r>
      <w:r>
        <w:rPr>
          <w:rFonts w:hint="eastAsia" w:ascii="仿宋_GB2312" w:hAnsi="黑体" w:eastAsia="仿宋_GB2312" w:cs="仿宋_GB2312"/>
          <w:sz w:val="32"/>
          <w:szCs w:val="32"/>
          <w:lang w:val="en-US" w:eastAsia="zh-CN"/>
        </w:rPr>
        <w:t>1501.34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主要是上年结转。</w:t>
      </w:r>
    </w:p>
    <w:p w14:paraId="0BBA6FB4">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10.卫生健康支出</w:t>
      </w:r>
      <w:r>
        <w:rPr>
          <w:rFonts w:hint="eastAsia" w:ascii="仿宋_GB2312" w:hAnsi="黑体" w:eastAsia="仿宋_GB2312" w:cs="仿宋_GB2312"/>
          <w:sz w:val="32"/>
          <w:szCs w:val="32"/>
        </w:rPr>
        <w:t>（类）其他卫生健康支出（款）其他卫生健康支出（项）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306.08</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增加了</w:t>
      </w:r>
      <w:r>
        <w:rPr>
          <w:rFonts w:hint="eastAsia" w:ascii="仿宋_GB2312" w:hAnsi="黑体" w:eastAsia="仿宋_GB2312" w:cs="仿宋_GB2312"/>
          <w:sz w:val="32"/>
          <w:szCs w:val="32"/>
          <w:lang w:val="en-US" w:eastAsia="zh-CN"/>
        </w:rPr>
        <w:t>270.68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主要是上年结转。</w:t>
      </w:r>
    </w:p>
    <w:p w14:paraId="612BAA2E">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三亚市中医院2026</w:t>
      </w:r>
      <w:r>
        <w:rPr>
          <w:rFonts w:hint="eastAsia" w:ascii="黑体" w:hAnsi="黑体" w:eastAsia="黑体"/>
          <w:sz w:val="32"/>
          <w:szCs w:val="32"/>
        </w:rPr>
        <w:t>年一般公共预算基本支出情况说明</w:t>
      </w:r>
    </w:p>
    <w:p w14:paraId="61A0D6DF">
      <w:pPr>
        <w:pStyle w:val="7"/>
        <w:spacing w:line="500" w:lineRule="exact"/>
        <w:ind w:firstLine="640"/>
        <w:rPr>
          <w:rFonts w:hint="eastAsia" w:ascii="仿宋_GB2312" w:hAnsi="黑体" w:eastAsia="仿宋_GB2312"/>
          <w:sz w:val="32"/>
          <w:szCs w:val="32"/>
          <w:lang w:eastAsia="zh-CN"/>
        </w:rPr>
      </w:pPr>
      <w:r>
        <w:rPr>
          <w:rFonts w:hint="eastAsia" w:ascii="仿宋_GB2312" w:hAnsi="黑体" w:eastAsia="仿宋_GB2312"/>
          <w:sz w:val="32"/>
          <w:szCs w:val="32"/>
        </w:rPr>
        <w:t>三亚市中医院202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14:paraId="5E410D9A">
      <w:pPr>
        <w:pStyle w:val="7"/>
        <w:spacing w:line="500" w:lineRule="exact"/>
        <w:ind w:left="0" w:leftChars="0" w:firstLine="0" w:firstLineChars="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其中：</w:t>
      </w: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邮电费、其他交通费用、离休费、生活补助、奖励</w:t>
      </w:r>
      <w:r>
        <w:rPr>
          <w:rFonts w:hint="eastAsia" w:ascii="仿宋_GB2312" w:hAnsi="黑体" w:eastAsia="仿宋_GB2312"/>
          <w:sz w:val="32"/>
          <w:szCs w:val="32"/>
          <w:lang w:val="en-US" w:eastAsia="zh-CN"/>
        </w:rPr>
        <w:t>金；</w:t>
      </w:r>
    </w:p>
    <w:p w14:paraId="2B6AE021">
      <w:pPr>
        <w:pStyle w:val="7"/>
        <w:spacing w:line="500" w:lineRule="exact"/>
        <w:ind w:left="0" w:leftChars="0" w:firstLine="0" w:firstLineChars="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公用经费0万元，</w:t>
      </w:r>
      <w:r>
        <w:rPr>
          <w:rFonts w:hint="eastAsia" w:ascii="仿宋_GB2312" w:hAnsi="黑体" w:eastAsia="仿宋_GB2312"/>
          <w:sz w:val="32"/>
          <w:szCs w:val="32"/>
        </w:rPr>
        <w:t>主要包括：办公费、印刷费、手续费、邮电费、差旅费、维修（护）费、会议费、培训费、接待费、工会经费、公务用车运行维护费、其他商品和服务支出、生活补助、其他对个人和家庭的补助。</w:t>
      </w:r>
    </w:p>
    <w:p w14:paraId="00033F57">
      <w:pPr>
        <w:pStyle w:val="7"/>
        <w:spacing w:line="500" w:lineRule="exact"/>
        <w:ind w:firstLine="640"/>
        <w:rPr>
          <w:rFonts w:hint="eastAsia" w:ascii="仿宋_GB2312" w:hAnsi="黑体" w:eastAsia="仿宋_GB2312"/>
          <w:sz w:val="32"/>
          <w:szCs w:val="32"/>
        </w:rPr>
      </w:pPr>
    </w:p>
    <w:p w14:paraId="3048F1A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val="en-US" w:eastAsia="zh-CN"/>
        </w:rPr>
        <w:t>三亚市中医院2026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1772ACE6">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（一）三亚市中医院202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3460A7F6">
      <w:pPr>
        <w:ind w:firstLine="640" w:firstLineChars="200"/>
        <w:rPr>
          <w:rFonts w:ascii="仿宋_GB2312" w:hAnsi="黑体" w:eastAsia="仿宋_GB2312" w:cs="Times New Roman"/>
          <w:sz w:val="32"/>
          <w:szCs w:val="32"/>
          <w:highlight w:val="yellow"/>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rPr>
        <w:t>三亚外事办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14:paraId="1EB927A2">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（二）三亚市中医院202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2B479B97">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rPr>
        <w:t>三亚外事办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14:paraId="4FB4ADC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val="en-US" w:eastAsia="zh-CN"/>
        </w:rPr>
        <w:t>三亚市中医院2026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03B7C0C3">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246F129B">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三亚市中医院</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1100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上年结转</w:t>
      </w:r>
      <w:r>
        <w:rPr>
          <w:rFonts w:hint="eastAsia" w:ascii="仿宋_GB2312" w:hAnsi="黑体" w:eastAsia="仿宋_GB2312"/>
          <w:sz w:val="32"/>
          <w:szCs w:val="32"/>
        </w:rPr>
        <w:t>。</w:t>
      </w:r>
    </w:p>
    <w:p w14:paraId="7550EC87">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7FCA07E7">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三亚市中医院</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14:paraId="259CA101">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7360FA1C">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三亚市中医院</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14:paraId="2A544A0B">
      <w:pPr>
        <w:numPr>
          <w:ilvl w:val="0"/>
          <w:numId w:val="5"/>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14:paraId="2B9FC973">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u w:val="none"/>
          <w:lang w:val="en-US" w:eastAsia="zh-CN"/>
        </w:rPr>
        <w:t>三亚市中医院</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p>
    <w:p w14:paraId="449BE6D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cs="Times New Roman"/>
          <w:sz w:val="32"/>
          <w:shd w:val="clear" w:color="auto" w:fill="FFFFFF"/>
          <w:lang w:val="en-US" w:eastAsia="zh-CN"/>
        </w:rPr>
        <w:t>三亚市中医院2026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0786C6BD">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按照综合预算原则，三亚市中医院所有收入和支出均纳入部门预算管理。收入包括：一般公共预算收入、政府性基金收入、其他财政资金收入、事业收入，其他支出</w:t>
      </w:r>
      <w:r>
        <w:rPr>
          <w:rFonts w:hint="eastAsia" w:ascii="仿宋_GB2312" w:hAnsi="黑体" w:eastAsia="仿宋_GB2312"/>
          <w:sz w:val="32"/>
          <w:szCs w:val="32"/>
        </w:rPr>
        <w:t>；支出包括：一般公共服务支出、</w:t>
      </w:r>
      <w:r>
        <w:rPr>
          <w:rFonts w:hint="eastAsia" w:ascii="Times New Roman" w:hAnsi="Times New Roman" w:eastAsia="仿宋_GB2312" w:cs="Times New Roman"/>
          <w:sz w:val="32"/>
          <w:szCs w:val="32"/>
        </w:rPr>
        <w:t>政府性基金支出、其他财政资金支出、事业支出、其他支出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三亚市中医院2026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37358.62</w:t>
      </w:r>
      <w:r>
        <w:rPr>
          <w:rFonts w:hint="eastAsia" w:ascii="仿宋_GB2312" w:hAnsi="黑体" w:eastAsia="仿宋_GB2312"/>
          <w:sz w:val="32"/>
          <w:szCs w:val="32"/>
        </w:rPr>
        <w:t>万元。</w:t>
      </w:r>
    </w:p>
    <w:p w14:paraId="17B513C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、关于</w:t>
      </w:r>
      <w:r>
        <w:rPr>
          <w:rFonts w:hint="eastAsia" w:ascii="黑体" w:hAnsi="黑体" w:eastAsia="黑体" w:cs="Times New Roman"/>
          <w:sz w:val="32"/>
          <w:shd w:val="clear" w:color="auto" w:fill="FFFFFF"/>
          <w:lang w:val="en-US" w:eastAsia="zh-CN"/>
        </w:rPr>
        <w:t>三亚市中医院2026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12DCE485">
      <w:pPr>
        <w:pStyle w:val="7"/>
        <w:spacing w:line="5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三亚市中医院202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lang w:val="en-US" w:eastAsia="zh-CN"/>
        </w:rPr>
        <w:t>37358.62</w:t>
      </w:r>
      <w:r>
        <w:rPr>
          <w:rFonts w:hint="eastAsia" w:ascii="Times New Roman" w:hAnsi="Times New Roman" w:eastAsia="仿宋_GB2312" w:cs="Times New Roman"/>
          <w:sz w:val="32"/>
          <w:szCs w:val="32"/>
        </w:rPr>
        <w:t>万元，其中上年结转结余</w:t>
      </w:r>
      <w:r>
        <w:rPr>
          <w:rFonts w:hint="eastAsia" w:ascii="Times New Roman" w:hAnsi="Times New Roman" w:eastAsia="仿宋_GB2312" w:cs="Times New Roman"/>
          <w:sz w:val="32"/>
          <w:szCs w:val="32"/>
          <w:lang w:val="en-US" w:eastAsia="zh-CN"/>
        </w:rPr>
        <w:t>4768.99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12.77</w:t>
      </w:r>
      <w:r>
        <w:rPr>
          <w:rFonts w:hint="eastAsia" w:ascii="Times New Roman" w:hAnsi="Times New Roman" w:eastAsia="仿宋_GB2312" w:cs="Times New Roman"/>
          <w:sz w:val="32"/>
          <w:szCs w:val="32"/>
        </w:rPr>
        <w:t>%；财政补助收入</w:t>
      </w:r>
      <w:r>
        <w:rPr>
          <w:rFonts w:hint="eastAsia" w:ascii="Times New Roman" w:hAnsi="Times New Roman" w:eastAsia="仿宋_GB2312" w:cs="Times New Roman"/>
          <w:sz w:val="32"/>
          <w:szCs w:val="32"/>
          <w:lang w:val="en-US" w:eastAsia="zh-CN"/>
        </w:rPr>
        <w:t>4359.43</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11.67</w:t>
      </w:r>
      <w:r>
        <w:rPr>
          <w:rFonts w:hint="eastAsia"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28000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74.94</w:t>
      </w:r>
      <w:r>
        <w:rPr>
          <w:rFonts w:hint="eastAsia"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230.20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0.62</w:t>
      </w:r>
      <w:r>
        <w:rPr>
          <w:rFonts w:hint="eastAsia" w:ascii="Times New Roman" w:hAnsi="Times New Roman" w:eastAsia="仿宋_GB2312" w:cs="Times New Roman"/>
          <w:sz w:val="32"/>
          <w:szCs w:val="32"/>
        </w:rPr>
        <w:t>%。比上年预算数</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rPr>
        <w:t>了</w:t>
      </w:r>
      <w:r>
        <w:rPr>
          <w:rFonts w:hint="eastAsia" w:ascii="Times New Roman" w:hAnsi="Times New Roman" w:eastAsia="仿宋_GB2312" w:cs="Times New Roman"/>
          <w:sz w:val="32"/>
          <w:szCs w:val="32"/>
          <w:lang w:val="en-US" w:eastAsia="zh-CN"/>
        </w:rPr>
        <w:t>1162</w:t>
      </w:r>
      <w:r>
        <w:rPr>
          <w:rFonts w:hint="eastAsia" w:ascii="Times New Roman" w:hAnsi="Times New Roman" w:eastAsia="仿宋_GB2312" w:cs="Times New Roman"/>
          <w:sz w:val="32"/>
          <w:szCs w:val="32"/>
        </w:rPr>
        <w:t>万元。主要是年初结转</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rPr>
        <w:t>了</w:t>
      </w:r>
      <w:r>
        <w:rPr>
          <w:rFonts w:hint="eastAsia" w:ascii="Times New Roman" w:hAnsi="Times New Roman" w:eastAsia="仿宋_GB2312" w:cs="Times New Roman"/>
          <w:sz w:val="32"/>
          <w:szCs w:val="32"/>
          <w:lang w:val="en-US" w:eastAsia="zh-CN"/>
        </w:rPr>
        <w:t>222.49</w:t>
      </w:r>
      <w:r>
        <w:rPr>
          <w:rFonts w:hint="eastAsia" w:ascii="Times New Roman" w:hAnsi="Times New Roman" w:eastAsia="仿宋_GB2312" w:cs="Times New Roman"/>
          <w:sz w:val="32"/>
          <w:szCs w:val="32"/>
        </w:rPr>
        <w:t>万元，财政补助收入</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rPr>
        <w:t>了</w:t>
      </w:r>
      <w:r>
        <w:rPr>
          <w:rFonts w:hint="eastAsia" w:ascii="Times New Roman" w:hAnsi="Times New Roman" w:eastAsia="仿宋_GB2312" w:cs="Times New Roman"/>
          <w:sz w:val="32"/>
          <w:szCs w:val="32"/>
          <w:lang w:val="en-US" w:eastAsia="zh-CN"/>
        </w:rPr>
        <w:t>669.77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rPr>
        <w:t>了</w:t>
      </w:r>
      <w:r>
        <w:rPr>
          <w:rFonts w:hint="eastAsia" w:ascii="Times New Roman" w:hAnsi="Times New Roman" w:eastAsia="仿宋_GB2312" w:cs="Times New Roman"/>
          <w:sz w:val="32"/>
          <w:szCs w:val="32"/>
          <w:lang w:val="en-US" w:eastAsia="zh-CN"/>
        </w:rPr>
        <w:t>2000</w:t>
      </w:r>
      <w:r>
        <w:rPr>
          <w:rFonts w:hint="eastAsia" w:ascii="Times New Roman" w:hAnsi="Times New Roman" w:eastAsia="仿宋_GB2312" w:cs="Times New Roman"/>
          <w:sz w:val="32"/>
          <w:szCs w:val="32"/>
        </w:rPr>
        <w:t>万元，其他收入</w:t>
      </w:r>
      <w:r>
        <w:rPr>
          <w:rFonts w:hint="eastAsia" w:ascii="Times New Roman" w:hAnsi="Times New Roman" w:eastAsia="仿宋_GB2312" w:cs="Times New Roman"/>
          <w:sz w:val="32"/>
          <w:szCs w:val="32"/>
          <w:lang w:val="en-US" w:eastAsia="zh-CN"/>
        </w:rPr>
        <w:t>减少了54.26</w:t>
      </w:r>
      <w:r>
        <w:rPr>
          <w:rFonts w:hint="eastAsia" w:ascii="Times New Roman" w:hAnsi="Times New Roman" w:eastAsia="仿宋_GB2312" w:cs="Times New Roman"/>
          <w:sz w:val="32"/>
          <w:szCs w:val="32"/>
        </w:rPr>
        <w:t>万元。</w:t>
      </w:r>
    </w:p>
    <w:p w14:paraId="4CF652C7">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cs="Times New Roman"/>
          <w:sz w:val="32"/>
          <w:shd w:val="clear" w:color="auto" w:fill="FFFFFF"/>
          <w:lang w:val="en-US" w:eastAsia="zh-CN"/>
        </w:rPr>
        <w:t>三亚市中医院2026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59BBCBEC">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三亚市中医院2026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37358.62</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28230.20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75.57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9128.42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24.43</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sz w:val="32"/>
          <w:szCs w:val="32"/>
          <w:lang w:val="en-US" w:eastAsia="zh-CN"/>
        </w:rPr>
        <w:t>243</w:t>
      </w:r>
      <w:bookmarkStart w:id="0" w:name="_GoBack"/>
      <w:bookmarkEnd w:id="0"/>
      <w:r>
        <w:rPr>
          <w:rFonts w:hint="eastAsia" w:ascii="仿宋_GB2312" w:hAnsi="黑体" w:eastAsia="仿宋_GB2312" w:cs="仿宋_GB2312"/>
          <w:sz w:val="32"/>
          <w:szCs w:val="32"/>
          <w:lang w:val="en-US" w:eastAsia="zh-CN"/>
        </w:rPr>
        <w:t>.24</w:t>
      </w:r>
      <w:r>
        <w:rPr>
          <w:rFonts w:hint="eastAsia" w:ascii="仿宋_GB2312" w:hAnsi="黑体" w:eastAsia="仿宋_GB2312"/>
          <w:sz w:val="32"/>
          <w:szCs w:val="32"/>
        </w:rPr>
        <w:t>万元，</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基本支出比上年预算</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rPr>
        <w:t>了</w:t>
      </w:r>
      <w:r>
        <w:rPr>
          <w:rFonts w:hint="eastAsia" w:ascii="Times New Roman" w:hAnsi="Times New Roman" w:eastAsia="仿宋_GB2312" w:cs="Times New Roman"/>
          <w:sz w:val="32"/>
          <w:szCs w:val="32"/>
          <w:lang w:val="en-US" w:eastAsia="zh-CN"/>
        </w:rPr>
        <w:t>649.02</w:t>
      </w:r>
      <w:r>
        <w:rPr>
          <w:rFonts w:hint="eastAsia" w:ascii="Times New Roman" w:hAnsi="Times New Roman" w:eastAsia="仿宋_GB2312" w:cs="Times New Roman"/>
          <w:sz w:val="32"/>
          <w:szCs w:val="32"/>
        </w:rPr>
        <w:t>万元，项目支出比上年预算</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rPr>
        <w:t>了</w:t>
      </w:r>
      <w:r>
        <w:rPr>
          <w:rFonts w:hint="eastAsia" w:ascii="Times New Roman" w:hAnsi="Times New Roman" w:eastAsia="仿宋_GB2312" w:cs="Times New Roman"/>
          <w:sz w:val="32"/>
          <w:szCs w:val="32"/>
          <w:lang w:val="en-US" w:eastAsia="zh-CN"/>
        </w:rPr>
        <w:t>892.26</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其中委托业务费预算总额785.93万元，比上年预算数增加785.93万元。</w:t>
      </w:r>
    </w:p>
    <w:p w14:paraId="7477AF5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14:paraId="6281910E">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14:paraId="51BD72CE">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三亚市中医院</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1D7B9279">
      <w:pPr>
        <w:ind w:firstLine="640" w:firstLineChars="200"/>
        <w:rPr>
          <w:rFonts w:ascii="楷体" w:hAnsi="楷体" w:eastAsia="楷体"/>
          <w:sz w:val="32"/>
          <w:szCs w:val="32"/>
        </w:rPr>
      </w:pPr>
      <w:r>
        <w:rPr>
          <w:rFonts w:hint="eastAsia" w:ascii="楷体" w:hAnsi="楷体" w:eastAsia="楷体"/>
          <w:sz w:val="32"/>
          <w:szCs w:val="32"/>
        </w:rPr>
        <w:t>（二）政府采购情况</w:t>
      </w:r>
    </w:p>
    <w:p w14:paraId="563130E6">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三亚市中医院</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1B4A460">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759AA4DD">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三亚市中医院</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15</w:t>
      </w:r>
      <w:r>
        <w:rPr>
          <w:rFonts w:hint="eastAsia" w:ascii="仿宋_GB2312" w:hAnsi="黑体" w:eastAsia="仿宋_GB2312" w:cs="仿宋_GB2312"/>
          <w:sz w:val="32"/>
          <w:szCs w:val="32"/>
        </w:rPr>
        <w:t>辆，</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应急保障用车1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hint="eastAsia" w:ascii="仿宋_GB2312" w:hAnsi="黑体" w:eastAsia="仿宋_GB2312" w:cs="仿宋_GB2312"/>
          <w:sz w:val="32"/>
          <w:szCs w:val="32"/>
        </w:rPr>
        <w:t>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60</w:t>
      </w:r>
      <w:r>
        <w:rPr>
          <w:rFonts w:hint="eastAsia" w:ascii="仿宋_GB2312" w:hAnsi="黑体" w:eastAsia="仿宋_GB2312" w:cs="仿宋_GB2312"/>
          <w:sz w:val="32"/>
          <w:szCs w:val="32"/>
        </w:rPr>
        <w:t>台。</w:t>
      </w:r>
    </w:p>
    <w:p w14:paraId="66F93C74">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5CC14B2C">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sz w:val="32"/>
          <w:szCs w:val="32"/>
          <w:lang w:val="en-US" w:eastAsia="zh-CN"/>
        </w:rPr>
        <w:t>三亚市中医院</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4359.43</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BD6464F">
      <w:pPr>
        <w:ind w:firstLine="640" w:firstLineChars="200"/>
        <w:rPr>
          <w:rFonts w:ascii="仿宋_GB2312" w:hAnsi="黑体" w:eastAsia="仿宋_GB2312"/>
          <w:sz w:val="32"/>
          <w:szCs w:val="32"/>
        </w:rPr>
      </w:pPr>
      <w:r>
        <w:rPr>
          <w:rFonts w:hint="eastAsia" w:ascii="仿宋_GB2312" w:hAnsi="黑体" w:eastAsia="仿宋_GB2312"/>
          <w:sz w:val="32"/>
          <w:szCs w:val="32"/>
        </w:rPr>
        <w:t>其中，重点项目预算绩效情况：</w:t>
      </w:r>
    </w:p>
    <w:p w14:paraId="6E3632B4">
      <w:pPr>
        <w:numPr>
          <w:ilvl w:val="0"/>
          <w:numId w:val="6"/>
        </w:num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卫生健康发展专项资金项目，预算安排2800万元，主要用于支付中药材费用；绩效目标是完善中药饮片追溯体系，提升中药材质量；按时完成项目，减轻医院运营成本支出；提高医院医疗服务能力，医疗质量，保障医疗安全，适应医疗卫生体制改革要求；加强中医药文化宣传，提高群众认可度等。</w:t>
      </w:r>
    </w:p>
    <w:p w14:paraId="0EFBF44C">
      <w:pPr>
        <w:ind w:firstLine="640" w:firstLineChars="200"/>
        <w:rPr>
          <w:rFonts w:hint="eastAsia" w:ascii="仿宋_GB2312" w:hAnsi="黑体" w:eastAsia="仿宋_GB2312"/>
          <w:sz w:val="32"/>
          <w:szCs w:val="32"/>
        </w:rPr>
      </w:pPr>
    </w:p>
    <w:p w14:paraId="4E7A0E94">
      <w:pPr>
        <w:jc w:val="center"/>
        <w:rPr>
          <w:rFonts w:ascii="黑体" w:hAnsi="黑体" w:eastAsia="黑体"/>
          <w:sz w:val="32"/>
          <w:szCs w:val="32"/>
        </w:rPr>
      </w:pPr>
    </w:p>
    <w:p w14:paraId="5D30DC25">
      <w:pPr>
        <w:jc w:val="left"/>
        <w:rPr>
          <w:rFonts w:ascii="仿宋_GB2312" w:hAnsi="宋体" w:eastAsia="仿宋_GB2312" w:cs="宋体"/>
          <w:color w:val="000000"/>
          <w:kern w:val="0"/>
          <w:sz w:val="32"/>
          <w:szCs w:val="30"/>
        </w:rPr>
      </w:pPr>
    </w:p>
    <w:p w14:paraId="685826FE">
      <w:pPr>
        <w:jc w:val="center"/>
        <w:rPr>
          <w:rFonts w:ascii="黑体" w:hAnsi="黑体" w:eastAsia="黑体"/>
          <w:b/>
          <w:sz w:val="32"/>
          <w:szCs w:val="32"/>
        </w:rPr>
      </w:pPr>
      <w:r>
        <w:rPr>
          <w:rFonts w:hint="eastAsia" w:ascii="黑体" w:hAnsi="黑体" w:eastAsia="黑体"/>
          <w:b/>
          <w:sz w:val="32"/>
          <w:szCs w:val="32"/>
        </w:rPr>
        <w:t>第四部分  名词解释</w:t>
      </w:r>
    </w:p>
    <w:p w14:paraId="072BA20D">
      <w:pPr>
        <w:ind w:firstLine="640" w:firstLineChars="200"/>
        <w:jc w:val="left"/>
        <w:rPr>
          <w:rFonts w:ascii="仿宋_GB2312" w:eastAsia="仿宋_GB2312" w:cs="宋体"/>
          <w:bCs/>
          <w:color w:val="000000"/>
          <w:kern w:val="0"/>
          <w:sz w:val="32"/>
          <w:szCs w:val="32"/>
          <w:lang w:val="zh-CN"/>
        </w:rPr>
      </w:pPr>
    </w:p>
    <w:p w14:paraId="62C1E88B">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14:paraId="097B099E">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14:paraId="0AB0D0F6">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14:paraId="5437846F">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14:paraId="42A8D14B">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14:paraId="27CE919F">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14:paraId="2E3DFEB1">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14:paraId="232FE439">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14:paraId="00D2E288">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14:paraId="528929A8">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14:paraId="174598BC">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18740129">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14:paraId="31CD6FB0">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14:paraId="298D2047">
      <w:pPr>
        <w:spacing w:line="560" w:lineRule="exact"/>
        <w:ind w:firstLine="640" w:firstLineChars="200"/>
        <w:jc w:val="left"/>
        <w:rPr>
          <w:rFonts w:hint="eastAsia" w:ascii="黑体" w:hAnsi="黑体" w:eastAsia="黑体"/>
          <w:sz w:val="32"/>
          <w:szCs w:val="32"/>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76468"/>
    <w:multiLevelType w:val="singleLevel"/>
    <w:tmpl w:val="ACA76468"/>
    <w:lvl w:ilvl="0" w:tentative="0">
      <w:start w:val="1"/>
      <w:numFmt w:val="decimal"/>
      <w:lvlText w:val="%1."/>
      <w:lvlJc w:val="left"/>
      <w:pPr>
        <w:tabs>
          <w:tab w:val="left" w:pos="312"/>
        </w:tabs>
      </w:pPr>
    </w:lvl>
  </w:abstractNum>
  <w:abstractNum w:abstractNumId="1">
    <w:nsid w:val="DBDEEC51"/>
    <w:multiLevelType w:val="singleLevel"/>
    <w:tmpl w:val="DBDEEC51"/>
    <w:lvl w:ilvl="0" w:tentative="0">
      <w:start w:val="6"/>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5ED5"/>
    <w:rsid w:val="060C5824"/>
    <w:rsid w:val="0C653861"/>
    <w:rsid w:val="12F43AD8"/>
    <w:rsid w:val="15D51FE8"/>
    <w:rsid w:val="196364CE"/>
    <w:rsid w:val="2A8629D3"/>
    <w:rsid w:val="2AA00E81"/>
    <w:rsid w:val="2B286A75"/>
    <w:rsid w:val="2B2D0979"/>
    <w:rsid w:val="2C6858D2"/>
    <w:rsid w:val="32914656"/>
    <w:rsid w:val="337D1A4B"/>
    <w:rsid w:val="33A160C0"/>
    <w:rsid w:val="36F9474F"/>
    <w:rsid w:val="381B7221"/>
    <w:rsid w:val="39A1380C"/>
    <w:rsid w:val="42066247"/>
    <w:rsid w:val="49CA09D9"/>
    <w:rsid w:val="4FD70AD3"/>
    <w:rsid w:val="50D47681"/>
    <w:rsid w:val="510C7722"/>
    <w:rsid w:val="544F3412"/>
    <w:rsid w:val="575D1B1C"/>
    <w:rsid w:val="61460138"/>
    <w:rsid w:val="71D35B85"/>
    <w:rsid w:val="735332E2"/>
    <w:rsid w:val="76991CB0"/>
    <w:rsid w:val="7722649D"/>
    <w:rsid w:val="7AFF8A6A"/>
    <w:rsid w:val="7E405DFC"/>
    <w:rsid w:val="7F07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List Paragraph"/>
    <w:basedOn w:val="1"/>
    <w:qFormat/>
    <w:uiPriority w:val="34"/>
    <w:pPr>
      <w:ind w:firstLine="420" w:firstLineChars="200"/>
    </w:pPr>
  </w:style>
  <w:style w:type="paragraph" w:customStyle="1" w:styleId="6">
    <w:name w:val="列出段落111"/>
    <w:basedOn w:val="1"/>
    <w:autoRedefine/>
    <w:qFormat/>
    <w:uiPriority w:val="34"/>
    <w:pPr>
      <w:ind w:firstLine="420" w:firstLineChars="200"/>
    </w:pPr>
  </w:style>
  <w:style w:type="paragraph" w:customStyle="1" w:styleId="7">
    <w:name w:val="列出段落1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4504</Words>
  <Characters>4991</Characters>
  <Lines>0</Lines>
  <Paragraphs>0</Paragraphs>
  <TotalTime>12</TotalTime>
  <ScaleCrop>false</ScaleCrop>
  <LinksUpToDate>false</LinksUpToDate>
  <CharactersWithSpaces>5030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2026-02-27T10:11:00Z</dcterms:created>
  <dc:creator>dell</dc:creator>
  <cp:lastModifiedBy>HUAWEI</cp:lastModifiedBy>
  <dcterms:modified xsi:type="dcterms:W3CDTF">2026-03-09T16:08:10Z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eyJoZGlkIjoiODI3MGU1YTZiY2MwNzBkNjY3NTdmOWMwNzBkZWNlZGQifQ==</vt:lpwstr>
  </property>
  <property fmtid="{D5CDD505-2E9C-101B-9397-08002B2CF9AE}" pid="4" name="ICV">
    <vt:lpwstr>F7E138CC5F5945DD836C62F93F791416_12</vt:lpwstr>
  </property>
</Properties>
</file>