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136D">
      <w:pPr>
        <w:rPr>
          <w:sz w:val="84"/>
          <w:szCs w:val="84"/>
          <w:u w:val="single"/>
        </w:rPr>
      </w:pPr>
    </w:p>
    <w:p w14:paraId="137EE529">
      <w:pPr>
        <w:rPr>
          <w:sz w:val="84"/>
          <w:szCs w:val="84"/>
          <w:u w:val="single"/>
        </w:rPr>
      </w:pPr>
    </w:p>
    <w:p w14:paraId="3F2EF660">
      <w:pPr>
        <w:rPr>
          <w:sz w:val="84"/>
          <w:szCs w:val="84"/>
          <w:u w:val="single"/>
        </w:rPr>
      </w:pPr>
    </w:p>
    <w:p w14:paraId="207130AE">
      <w:pPr>
        <w:rPr>
          <w:sz w:val="84"/>
          <w:szCs w:val="84"/>
          <w:u w:val="single"/>
        </w:rPr>
      </w:pPr>
    </w:p>
    <w:p w14:paraId="5658D344">
      <w:pPr>
        <w:jc w:val="center"/>
        <w:rPr>
          <w:sz w:val="52"/>
          <w:szCs w:val="52"/>
        </w:rPr>
      </w:pPr>
      <w:r>
        <w:rPr>
          <w:rFonts w:hint="eastAsia"/>
          <w:sz w:val="52"/>
          <w:szCs w:val="52"/>
          <w:lang w:eastAsia="zh-CN"/>
        </w:rPr>
        <w:t>202</w:t>
      </w:r>
      <w:r>
        <w:rPr>
          <w:rFonts w:hint="eastAsia"/>
          <w:sz w:val="52"/>
          <w:szCs w:val="52"/>
          <w:lang w:val="en-US" w:eastAsia="zh-CN"/>
        </w:rPr>
        <w:t>6</w:t>
      </w:r>
      <w:r>
        <w:rPr>
          <w:rFonts w:hint="eastAsia"/>
          <w:sz w:val="52"/>
          <w:szCs w:val="52"/>
        </w:rPr>
        <w:t>年三亚市健康</w:t>
      </w:r>
      <w:r>
        <w:rPr>
          <w:rFonts w:hint="eastAsia"/>
          <w:sz w:val="52"/>
          <w:szCs w:val="52"/>
          <w:lang w:val="en-US" w:eastAsia="zh-CN"/>
        </w:rPr>
        <w:t>促进</w:t>
      </w:r>
      <w:r>
        <w:rPr>
          <w:rFonts w:hint="eastAsia"/>
          <w:sz w:val="52"/>
          <w:szCs w:val="52"/>
        </w:rPr>
        <w:t>中心预算</w:t>
      </w:r>
    </w:p>
    <w:p w14:paraId="162A2D37">
      <w:pPr>
        <w:ind w:firstLine="1680"/>
        <w:jc w:val="center"/>
        <w:rPr>
          <w:sz w:val="84"/>
          <w:szCs w:val="84"/>
        </w:rPr>
      </w:pPr>
    </w:p>
    <w:p w14:paraId="0A4FFAD6">
      <w:pPr>
        <w:ind w:firstLine="1680"/>
        <w:jc w:val="center"/>
        <w:rPr>
          <w:sz w:val="84"/>
          <w:szCs w:val="84"/>
        </w:rPr>
      </w:pPr>
    </w:p>
    <w:p w14:paraId="04879055">
      <w:pPr>
        <w:ind w:firstLine="1680"/>
        <w:jc w:val="center"/>
        <w:rPr>
          <w:sz w:val="84"/>
          <w:szCs w:val="84"/>
        </w:rPr>
      </w:pPr>
    </w:p>
    <w:p w14:paraId="52C7C5B6">
      <w:pPr>
        <w:ind w:firstLine="1680"/>
        <w:jc w:val="center"/>
        <w:rPr>
          <w:sz w:val="84"/>
          <w:szCs w:val="84"/>
        </w:rPr>
      </w:pPr>
    </w:p>
    <w:p w14:paraId="25271DA0">
      <w:pPr>
        <w:ind w:firstLine="1680"/>
        <w:jc w:val="center"/>
        <w:rPr>
          <w:sz w:val="84"/>
          <w:szCs w:val="84"/>
        </w:rPr>
      </w:pPr>
    </w:p>
    <w:p w14:paraId="72416AF2">
      <w:pPr>
        <w:rPr>
          <w:sz w:val="84"/>
          <w:szCs w:val="84"/>
        </w:rPr>
      </w:pPr>
    </w:p>
    <w:p w14:paraId="12B5792F">
      <w:pPr>
        <w:jc w:val="center"/>
        <w:rPr>
          <w:rFonts w:ascii="黑体" w:hAnsi="黑体" w:eastAsia="黑体"/>
          <w:sz w:val="52"/>
          <w:szCs w:val="52"/>
        </w:rPr>
      </w:pPr>
      <w:r>
        <w:rPr>
          <w:rFonts w:hint="eastAsia" w:ascii="黑体" w:hAnsi="黑体" w:eastAsia="黑体"/>
          <w:sz w:val="52"/>
          <w:szCs w:val="52"/>
        </w:rPr>
        <w:t>目录</w:t>
      </w:r>
    </w:p>
    <w:p w14:paraId="6D64717C">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三亚市健康</w:t>
      </w:r>
      <w:r>
        <w:rPr>
          <w:rFonts w:hint="eastAsia" w:ascii="黑体" w:hAnsi="黑体" w:eastAsia="黑体"/>
          <w:sz w:val="32"/>
          <w:szCs w:val="32"/>
          <w:lang w:val="en-US" w:eastAsia="zh-CN"/>
        </w:rPr>
        <w:t>促进</w:t>
      </w:r>
      <w:r>
        <w:rPr>
          <w:rFonts w:hint="eastAsia" w:ascii="黑体" w:hAnsi="黑体" w:eastAsia="黑体"/>
          <w:sz w:val="32"/>
          <w:szCs w:val="32"/>
        </w:rPr>
        <w:t>中心概况</w:t>
      </w:r>
    </w:p>
    <w:p w14:paraId="6B95B4F6">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020C96CA">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07D069F7">
      <w:pPr>
        <w:pStyle w:val="6"/>
        <w:numPr>
          <w:ilvl w:val="0"/>
          <w:numId w:val="1"/>
        </w:numPr>
        <w:ind w:firstLineChars="0"/>
        <w:rPr>
          <w:rFonts w:ascii="黑体" w:hAnsi="黑体" w:eastAsia="黑体"/>
          <w:sz w:val="32"/>
          <w:szCs w:val="32"/>
        </w:rPr>
      </w:pPr>
      <w:r>
        <w:rPr>
          <w:rFonts w:hint="eastAsia" w:ascii="黑体" w:hAnsi="黑体" w:eastAsia="黑体"/>
          <w:sz w:val="32"/>
          <w:szCs w:val="32"/>
          <w:lang w:eastAsia="zh-CN"/>
        </w:rPr>
        <w:t>三亚市健康促进中心2026</w:t>
      </w:r>
      <w:r>
        <w:rPr>
          <w:rFonts w:hint="eastAsia" w:ascii="黑体" w:hAnsi="黑体" w:eastAsia="黑体"/>
          <w:sz w:val="32"/>
          <w:szCs w:val="32"/>
        </w:rPr>
        <w:t>年单位预算表</w:t>
      </w:r>
    </w:p>
    <w:p w14:paraId="786AB4F1">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6AD80B2A">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3060930C">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5D9160C6">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3DE7EA0D">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07EA9D97">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115AADC7">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086D88EE">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6147A181">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217EBD4A">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2A840030">
      <w:pPr>
        <w:pStyle w:val="10"/>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14:paraId="126B93AC">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lang w:eastAsia="zh-CN"/>
        </w:rPr>
        <w:t>三亚市健康促进中心2026</w:t>
      </w:r>
      <w:r>
        <w:rPr>
          <w:rFonts w:hint="eastAsia" w:ascii="黑体" w:hAnsi="黑体" w:eastAsia="黑体"/>
          <w:sz w:val="32"/>
          <w:szCs w:val="32"/>
        </w:rPr>
        <w:t>年单位预算情况说明</w:t>
      </w:r>
    </w:p>
    <w:p w14:paraId="11E3299E">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028485AD">
      <w:pPr>
        <w:pStyle w:val="6"/>
        <w:ind w:left="1320" w:firstLine="0" w:firstLineChars="0"/>
        <w:jc w:val="left"/>
        <w:rPr>
          <w:rFonts w:ascii="黑体" w:hAnsi="黑体" w:eastAsia="黑体"/>
          <w:sz w:val="32"/>
          <w:szCs w:val="32"/>
        </w:rPr>
      </w:pPr>
    </w:p>
    <w:p w14:paraId="6ADFAC42">
      <w:pPr>
        <w:jc w:val="left"/>
        <w:rPr>
          <w:rFonts w:ascii="黑体" w:hAnsi="黑体" w:eastAsia="黑体"/>
          <w:sz w:val="32"/>
          <w:szCs w:val="32"/>
        </w:rPr>
      </w:pPr>
    </w:p>
    <w:p w14:paraId="61303C68">
      <w:pPr>
        <w:jc w:val="left"/>
        <w:rPr>
          <w:rFonts w:ascii="黑体" w:hAnsi="黑体" w:eastAsia="黑体"/>
          <w:sz w:val="32"/>
          <w:szCs w:val="32"/>
        </w:rPr>
      </w:pPr>
    </w:p>
    <w:p w14:paraId="3A6A30F2">
      <w:pPr>
        <w:jc w:val="left"/>
        <w:rPr>
          <w:rFonts w:ascii="黑体" w:hAnsi="黑体" w:eastAsia="黑体"/>
          <w:sz w:val="32"/>
          <w:szCs w:val="32"/>
        </w:rPr>
      </w:pPr>
    </w:p>
    <w:p w14:paraId="599DCB4E">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lang w:eastAsia="zh-CN"/>
        </w:rPr>
        <w:t>三亚市健康促进中心</w:t>
      </w:r>
      <w:r>
        <w:rPr>
          <w:rFonts w:hint="eastAsia" w:ascii="黑体" w:hAnsi="黑体" w:eastAsia="黑体"/>
          <w:sz w:val="32"/>
          <w:szCs w:val="32"/>
        </w:rPr>
        <w:t>概况</w:t>
      </w:r>
    </w:p>
    <w:p w14:paraId="2631AA28">
      <w:pPr>
        <w:jc w:val="left"/>
        <w:rPr>
          <w:rFonts w:ascii="仿宋_GB2312" w:hAnsi="仿宋_GB2312" w:eastAsia="仿宋_GB2312" w:cs="仿宋_GB2312"/>
          <w:sz w:val="32"/>
          <w:szCs w:val="32"/>
        </w:rPr>
      </w:pPr>
    </w:p>
    <w:p w14:paraId="0C35CA98">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1A960630">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一）为区域组织开展公益性的健康教育和计划生育传播项目的策划、组织与实施；开展健康教育和计划生育社会倡导活动，承办全市幸福家庭发展计划、健康科普知识、优生优育知识宣传、妇幼卫生、教育培训等工作。承办托育服务、避孕药具发放等各种惠民便民服务工作。</w:t>
      </w:r>
    </w:p>
    <w:p w14:paraId="7988110D">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（二）为区域内各医疗机构的卫生专业技术资格考试等工作提供服务。负责收集和整理区域内医疗事故技术鉴定所需材料，为医疗事故争议的首次技术鉴定提供服务。协助开展继续医学教育工作。</w:t>
      </w:r>
    </w:p>
    <w:p w14:paraId="2C1B0CEE">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（三）协助开展区域内信息化建设。为拟订区域卫生健康信息化规划、标准规范、网络安全、数据资源管理和指导各类医疗机构卫生信息化建设维护提供服务。</w:t>
      </w:r>
    </w:p>
    <w:p w14:paraId="595FD891">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（四）为区域内医疗机构的医疗安全、医疗质量综合督导和评价、管理等事务提供服务，协助监督实验室生物安全及监测药品使用等工作。</w:t>
      </w:r>
    </w:p>
    <w:p w14:paraId="7806ED39">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（五）为全市健康教育和计划生育宣传教育工作相关领域专业技术培训提供服务；并协助开展医疗卫生对外宣传、国际交流与合作事务等。</w:t>
      </w:r>
    </w:p>
    <w:p w14:paraId="40955741">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（六）协助系统内人事档案管理工作，协助系统内卫生健康学科建设、科研项目、新技术评估等管理工作。</w:t>
      </w:r>
    </w:p>
    <w:p w14:paraId="5D3C7BE6">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（七）承办上级部门交办的其他工作。</w:t>
      </w:r>
    </w:p>
    <w:p w14:paraId="7D6B8B1F">
      <w:pPr>
        <w:ind w:firstLine="723" w:firstLineChars="200"/>
        <w:jc w:val="left"/>
        <w:rPr>
          <w:rFonts w:ascii="黑体" w:hAnsi="黑体" w:eastAsia="黑体"/>
          <w:sz w:val="32"/>
          <w:szCs w:val="32"/>
        </w:rPr>
      </w:pPr>
      <w:r>
        <w:rPr>
          <w:rFonts w:hint="eastAsia" w:ascii="仿宋_GB2312" w:hAnsi="黑体" w:eastAsia="仿宋_GB2312" w:cs="仿宋_GB2312"/>
          <w:b/>
          <w:bCs/>
          <w:sz w:val="36"/>
          <w:szCs w:val="36"/>
          <w:lang w:eastAsia="zh-CN"/>
        </w:rPr>
        <w:t>二、</w:t>
      </w:r>
      <w:r>
        <w:rPr>
          <w:rFonts w:hint="eastAsia" w:ascii="黑体" w:hAnsi="黑体" w:eastAsia="黑体"/>
          <w:sz w:val="32"/>
          <w:szCs w:val="32"/>
        </w:rPr>
        <w:t>部门预算单位构成</w:t>
      </w:r>
    </w:p>
    <w:p w14:paraId="663B2F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黑体" w:eastAsia="仿宋_GB2312" w:cs="仿宋_GB2312"/>
          <w:sz w:val="32"/>
          <w:szCs w:val="32"/>
          <w:lang w:val="en-US" w:eastAsia="zh-CN"/>
        </w:rPr>
      </w:pPr>
      <w:r>
        <w:rPr>
          <w:rFonts w:hint="eastAsia" w:ascii="仿宋_GB2312" w:hAnsi="仿宋_GB2312" w:eastAsia="仿宋_GB2312" w:cs="仿宋_GB2312"/>
          <w:sz w:val="32"/>
          <w:szCs w:val="32"/>
          <w:lang w:eastAsia="zh-CN"/>
        </w:rPr>
        <w:t>三亚市健康促进中心隶属于</w:t>
      </w:r>
      <w:r>
        <w:rPr>
          <w:rFonts w:hint="eastAsia" w:ascii="仿宋_GB2312" w:hAnsi="仿宋_GB2312" w:eastAsia="仿宋_GB2312" w:cs="仿宋_GB2312"/>
          <w:sz w:val="32"/>
          <w:szCs w:val="32"/>
          <w:highlight w:val="none"/>
        </w:rPr>
        <w:t>三亚市卫生健康委员会</w:t>
      </w:r>
      <w:r>
        <w:rPr>
          <w:rFonts w:hint="eastAsia" w:ascii="仿宋_GB2312" w:hAnsi="仿宋_GB2312" w:eastAsia="仿宋_GB2312" w:cs="仿宋_GB2312"/>
          <w:sz w:val="32"/>
          <w:szCs w:val="32"/>
          <w:lang w:eastAsia="zh-CN"/>
        </w:rPr>
        <w:t>，市级。单位核定财政全额拨款公益一类事业单位，编制人数为</w:t>
      </w:r>
      <w:r>
        <w:rPr>
          <w:rFonts w:hint="eastAsia" w:ascii="仿宋_GB2312" w:hAnsi="仿宋_GB2312" w:eastAsia="仿宋_GB2312" w:cs="仿宋_GB2312"/>
          <w:sz w:val="32"/>
          <w:szCs w:val="32"/>
          <w:lang w:val="en-US" w:eastAsia="zh-CN"/>
        </w:rPr>
        <w:t>49人，目前在编在42人。单位内设有6个科室（</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、妇幼卫生服务科（市托育服务指导中心）、医疗保健科、健康教育科、智慧健康推进科、智慧健康推进科</w:t>
      </w:r>
      <w:r>
        <w:rPr>
          <w:rFonts w:hint="eastAsia" w:ascii="仿宋_GB2312" w:hAnsi="仿宋_GB2312" w:eastAsia="仿宋_GB2312" w:cs="仿宋_GB2312"/>
          <w:sz w:val="32"/>
          <w:szCs w:val="32"/>
          <w:lang w:val="en-US" w:eastAsia="zh-CN"/>
        </w:rPr>
        <w:t>）</w:t>
      </w:r>
      <w:r>
        <w:rPr>
          <w:rFonts w:hint="eastAsia" w:ascii="仿宋_GB2312" w:hAnsi="黑体" w:eastAsia="仿宋_GB2312" w:cs="仿宋_GB2312"/>
          <w:sz w:val="32"/>
          <w:szCs w:val="32"/>
          <w:lang w:val="en-US" w:eastAsia="zh-CN"/>
        </w:rPr>
        <w:t>。</w:t>
      </w:r>
    </w:p>
    <w:p w14:paraId="24EA801C">
      <w:pPr>
        <w:jc w:val="left"/>
        <w:rPr>
          <w:rFonts w:hint="eastAsia" w:ascii="仿宋_GB2312" w:hAnsi="黑体" w:eastAsia="仿宋_GB2312" w:cs="仿宋_GB2312"/>
          <w:sz w:val="32"/>
          <w:szCs w:val="32"/>
        </w:rPr>
      </w:pPr>
    </w:p>
    <w:p w14:paraId="2867F3C8">
      <w:pPr>
        <w:ind w:firstLine="640" w:firstLineChars="200"/>
        <w:rPr>
          <w:rFonts w:ascii="黑体" w:hAnsi="黑体" w:eastAsia="黑体"/>
          <w:sz w:val="32"/>
          <w:szCs w:val="32"/>
        </w:rPr>
      </w:pPr>
    </w:p>
    <w:p w14:paraId="492240AE">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三亚市健康促进中心2026</w:t>
      </w:r>
      <w:r>
        <w:rPr>
          <w:rFonts w:hint="eastAsia" w:ascii="黑体" w:hAnsi="黑体" w:eastAsia="黑体"/>
          <w:sz w:val="32"/>
          <w:szCs w:val="32"/>
        </w:rPr>
        <w:t>年单位预算表</w:t>
      </w:r>
    </w:p>
    <w:p w14:paraId="1C605CAE">
      <w:pPr>
        <w:ind w:left="800"/>
        <w:jc w:val="left"/>
        <w:rPr>
          <w:rFonts w:ascii="黑体" w:hAnsi="黑体" w:eastAsia="黑体"/>
          <w:sz w:val="32"/>
          <w:szCs w:val="32"/>
        </w:rPr>
      </w:pPr>
    </w:p>
    <w:p w14:paraId="10AFD36F">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14:paraId="637BCA8F">
      <w:pPr>
        <w:rPr>
          <w:rFonts w:ascii="黑体" w:hAnsi="黑体" w:eastAsia="黑体"/>
          <w:sz w:val="32"/>
          <w:szCs w:val="32"/>
        </w:rPr>
      </w:pPr>
    </w:p>
    <w:p w14:paraId="38FF1CF2">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三亚市健康促进中心2026</w:t>
      </w:r>
      <w:r>
        <w:rPr>
          <w:rFonts w:hint="eastAsia" w:ascii="黑体" w:hAnsi="黑体" w:eastAsia="黑体"/>
          <w:sz w:val="32"/>
          <w:szCs w:val="32"/>
        </w:rPr>
        <w:t>年单位预算情况说明</w:t>
      </w:r>
    </w:p>
    <w:p w14:paraId="21CB4E02">
      <w:pPr>
        <w:jc w:val="center"/>
        <w:rPr>
          <w:rFonts w:ascii="黑体" w:hAnsi="黑体" w:eastAsia="黑体"/>
          <w:sz w:val="32"/>
          <w:szCs w:val="32"/>
        </w:rPr>
      </w:pPr>
    </w:p>
    <w:p w14:paraId="3D923CA9">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三亚市健康促进中心2026</w:t>
      </w:r>
      <w:r>
        <w:rPr>
          <w:rFonts w:hint="eastAsia" w:ascii="黑体" w:hAnsi="黑体" w:eastAsia="黑体"/>
          <w:sz w:val="32"/>
          <w:szCs w:val="32"/>
        </w:rPr>
        <w:t>年财政拨款收支预算情况的总体说明</w:t>
      </w:r>
    </w:p>
    <w:p w14:paraId="2DD47D37">
      <w:pPr>
        <w:ind w:firstLine="640"/>
        <w:jc w:val="left"/>
        <w:rPr>
          <w:rFonts w:ascii="仿宋_GB2312" w:hAnsi="黑体" w:eastAsia="仿宋_GB2312"/>
          <w:sz w:val="32"/>
          <w:szCs w:val="32"/>
        </w:rPr>
      </w:pPr>
      <w:r>
        <w:rPr>
          <w:rFonts w:hint="eastAsia" w:ascii="仿宋_GB2312" w:hAnsi="黑体" w:eastAsia="仿宋_GB2312"/>
          <w:sz w:val="32"/>
          <w:szCs w:val="32"/>
          <w:lang w:eastAsia="zh-CN"/>
        </w:rPr>
        <w:t>三亚市健康促进中心2026</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3981.47</w:t>
      </w:r>
      <w:r>
        <w:rPr>
          <w:rFonts w:hint="eastAsia" w:ascii="仿宋_GB2312" w:hAnsi="黑体" w:eastAsia="仿宋_GB2312"/>
          <w:sz w:val="32"/>
          <w:szCs w:val="32"/>
          <w:lang w:eastAsia="zh-CN"/>
        </w:rPr>
        <w:t>万元</w:t>
      </w:r>
      <w:r>
        <w:rPr>
          <w:rFonts w:hint="eastAsia" w:ascii="仿宋_GB2312" w:hAnsi="黑体" w:eastAsia="仿宋_GB2312"/>
          <w:sz w:val="32"/>
          <w:szCs w:val="32"/>
        </w:rPr>
        <w:t>。其中，收入总计</w:t>
      </w:r>
      <w:r>
        <w:rPr>
          <w:rFonts w:hint="eastAsia" w:ascii="仿宋_GB2312" w:hAnsi="黑体" w:eastAsia="仿宋_GB2312"/>
          <w:sz w:val="32"/>
          <w:szCs w:val="32"/>
          <w:lang w:val="en-US" w:eastAsia="zh-CN"/>
        </w:rPr>
        <w:t>3981.47</w:t>
      </w:r>
      <w:r>
        <w:rPr>
          <w:rFonts w:hint="eastAsia" w:ascii="仿宋_GB2312" w:hAnsi="黑体" w:eastAsia="仿宋_GB2312"/>
          <w:sz w:val="32"/>
          <w:szCs w:val="32"/>
          <w:lang w:eastAsia="zh-CN"/>
        </w:rPr>
        <w:t>万元</w:t>
      </w:r>
      <w:r>
        <w:rPr>
          <w:rFonts w:hint="eastAsia" w:ascii="仿宋_GB2312" w:hAnsi="黑体" w:eastAsia="仿宋_GB2312"/>
          <w:sz w:val="32"/>
          <w:szCs w:val="32"/>
        </w:rPr>
        <w:t>，包括一般公共预算本年收入</w:t>
      </w:r>
      <w:r>
        <w:rPr>
          <w:rFonts w:hint="eastAsia" w:ascii="仿宋_GB2312" w:hAnsi="黑体" w:eastAsia="仿宋_GB2312"/>
          <w:sz w:val="32"/>
          <w:szCs w:val="32"/>
          <w:lang w:val="en-US" w:eastAsia="zh-CN"/>
        </w:rPr>
        <w:t>3981.47</w:t>
      </w:r>
      <w:r>
        <w:rPr>
          <w:rFonts w:hint="eastAsia" w:ascii="仿宋_GB2312" w:hAnsi="黑体" w:eastAsia="仿宋_GB2312"/>
          <w:sz w:val="32"/>
          <w:szCs w:val="32"/>
          <w:lang w:eastAsia="zh-CN"/>
        </w:rPr>
        <w:t>万元、上年结转</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；政府性基金预算资金收入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、上年结转</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；支出总计</w:t>
      </w:r>
      <w:r>
        <w:rPr>
          <w:rFonts w:hint="eastAsia" w:ascii="仿宋_GB2312" w:hAnsi="黑体" w:eastAsia="仿宋_GB2312"/>
          <w:sz w:val="32"/>
          <w:szCs w:val="32"/>
          <w:lang w:val="en-US" w:eastAsia="zh-CN"/>
        </w:rPr>
        <w:t>3981.47</w:t>
      </w:r>
      <w:r>
        <w:rPr>
          <w:rFonts w:hint="eastAsia" w:ascii="仿宋_GB2312" w:hAnsi="黑体" w:eastAsia="仿宋_GB2312"/>
          <w:sz w:val="32"/>
          <w:szCs w:val="32"/>
          <w:lang w:eastAsia="zh-CN"/>
        </w:rPr>
        <w:t>万元</w:t>
      </w:r>
      <w:r>
        <w:rPr>
          <w:rFonts w:hint="eastAsia" w:ascii="仿宋_GB2312" w:hAnsi="黑体" w:eastAsia="仿宋_GB2312"/>
          <w:sz w:val="32"/>
          <w:szCs w:val="32"/>
        </w:rPr>
        <w:t>，包括社会保障和就业支出</w:t>
      </w:r>
      <w:r>
        <w:rPr>
          <w:rFonts w:hint="eastAsia" w:ascii="仿宋_GB2312" w:hAnsi="黑体" w:eastAsia="仿宋_GB2312"/>
          <w:sz w:val="32"/>
          <w:szCs w:val="32"/>
          <w:lang w:val="en-US" w:eastAsia="zh-CN"/>
        </w:rPr>
        <w:t>110.87</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3805</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65.61</w:t>
      </w:r>
      <w:r>
        <w:rPr>
          <w:rFonts w:hint="eastAsia" w:ascii="仿宋_GB2312" w:hAnsi="黑体" w:eastAsia="仿宋_GB2312"/>
          <w:sz w:val="32"/>
          <w:szCs w:val="32"/>
        </w:rPr>
        <w:t>万元</w:t>
      </w:r>
      <w:r>
        <w:rPr>
          <w:rFonts w:hint="eastAsia" w:ascii="仿宋_GB2312" w:hAnsi="黑体" w:eastAsia="仿宋_GB2312"/>
          <w:sz w:val="32"/>
          <w:szCs w:val="32"/>
          <w:lang w:eastAsia="zh-CN"/>
        </w:rPr>
        <w:t>，结转下年</w:t>
      </w:r>
      <w:r>
        <w:rPr>
          <w:rFonts w:hint="eastAsia" w:ascii="仿宋_GB2312" w:hAnsi="黑体" w:eastAsia="仿宋_GB2312"/>
          <w:sz w:val="32"/>
          <w:szCs w:val="32"/>
          <w:lang w:val="en-US" w:eastAsia="zh-CN"/>
        </w:rPr>
        <w:t>0万元。</w:t>
      </w:r>
    </w:p>
    <w:p w14:paraId="61661E03">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三亚市健康促进中心2026</w:t>
      </w:r>
      <w:r>
        <w:rPr>
          <w:rFonts w:hint="eastAsia" w:ascii="黑体" w:hAnsi="黑体" w:eastAsia="黑体"/>
          <w:sz w:val="32"/>
          <w:szCs w:val="32"/>
        </w:rPr>
        <w:t>年一般公共预算当年拨款情况说明</w:t>
      </w:r>
    </w:p>
    <w:p w14:paraId="70B6684F">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（一）一般公共预算当年规模变化情况</w:t>
      </w:r>
    </w:p>
    <w:p w14:paraId="58DE349B">
      <w:pPr>
        <w:ind w:firstLine="640" w:firstLineChars="20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eastAsia="zh-CN"/>
        </w:rPr>
        <w:t>三亚市健康促进中心2026</w:t>
      </w:r>
      <w:r>
        <w:rPr>
          <w:rFonts w:hint="eastAsia" w:ascii="仿宋_GB2312" w:hAnsi="黑体" w:eastAsia="仿宋_GB2312" w:cs="仿宋_GB2312"/>
          <w:sz w:val="32"/>
          <w:szCs w:val="32"/>
        </w:rPr>
        <w:t>年一般公共预算当年拨款</w:t>
      </w:r>
      <w:r>
        <w:rPr>
          <w:rFonts w:hint="eastAsia" w:ascii="仿宋_GB2312" w:hAnsi="黑体" w:eastAsia="仿宋_GB2312" w:cs="仿宋_GB2312"/>
          <w:sz w:val="32"/>
          <w:szCs w:val="32"/>
          <w:lang w:val="en-US" w:eastAsia="zh-CN"/>
        </w:rPr>
        <w:t>3981.47</w:t>
      </w:r>
      <w:r>
        <w:rPr>
          <w:rFonts w:hint="eastAsia" w:ascii="仿宋_GB2312" w:hAnsi="黑体" w:eastAsia="仿宋_GB2312" w:cs="仿宋_GB2312"/>
          <w:sz w:val="32"/>
          <w:szCs w:val="32"/>
          <w:lang w:eastAsia="zh-CN"/>
        </w:rPr>
        <w:t>万元，</w:t>
      </w:r>
      <w:r>
        <w:rPr>
          <w:rFonts w:hint="eastAsia" w:ascii="仿宋_GB2312" w:hAnsi="黑体" w:eastAsia="仿宋_GB2312" w:cs="仿宋_GB2312"/>
          <w:sz w:val="32"/>
          <w:szCs w:val="32"/>
        </w:rPr>
        <w:t>上年</w:t>
      </w:r>
      <w:r>
        <w:rPr>
          <w:rFonts w:hint="eastAsia" w:ascii="仿宋_GB2312" w:hAnsi="黑体" w:eastAsia="仿宋_GB2312" w:cs="仿宋_GB2312"/>
          <w:sz w:val="32"/>
          <w:szCs w:val="32"/>
          <w:lang w:val="en-US" w:eastAsia="zh-CN"/>
        </w:rPr>
        <w:t>未做预算，</w:t>
      </w:r>
      <w:r>
        <w:rPr>
          <w:rFonts w:hint="eastAsia" w:ascii="仿宋_GB2312" w:hAnsi="黑体" w:eastAsia="仿宋_GB2312" w:cs="仿宋_GB2312"/>
          <w:sz w:val="32"/>
          <w:szCs w:val="32"/>
        </w:rPr>
        <w:t>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25DB5FAD">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（二）一般公共预算当年拨款结构情况</w:t>
      </w:r>
    </w:p>
    <w:p w14:paraId="5848DC65">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社会保障和就业支出</w:t>
      </w:r>
      <w:r>
        <w:rPr>
          <w:rFonts w:hint="eastAsia" w:ascii="仿宋_GB2312" w:hAnsi="黑体" w:eastAsia="仿宋_GB2312" w:cs="仿宋_GB2312"/>
          <w:sz w:val="32"/>
          <w:szCs w:val="32"/>
          <w:lang w:val="en-US" w:eastAsia="zh-CN"/>
        </w:rPr>
        <w:t>110.87</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2.78</w:t>
      </w:r>
      <w:r>
        <w:rPr>
          <w:rFonts w:hint="eastAsia" w:ascii="仿宋_GB2312" w:hAnsi="黑体" w:eastAsia="仿宋_GB2312" w:cs="仿宋_GB2312"/>
          <w:sz w:val="32"/>
          <w:szCs w:val="32"/>
        </w:rPr>
        <w:t>%；卫生健康支出</w:t>
      </w:r>
      <w:r>
        <w:rPr>
          <w:rFonts w:hint="eastAsia" w:ascii="仿宋_GB2312" w:hAnsi="黑体" w:eastAsia="仿宋_GB2312" w:cs="仿宋_GB2312"/>
          <w:sz w:val="32"/>
          <w:szCs w:val="32"/>
          <w:lang w:val="en-US" w:eastAsia="zh-CN"/>
        </w:rPr>
        <w:t>3805</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95.57</w:t>
      </w:r>
      <w:r>
        <w:rPr>
          <w:rFonts w:hint="eastAsia" w:ascii="仿宋_GB2312" w:hAnsi="黑体" w:eastAsia="仿宋_GB2312" w:cs="仿宋_GB2312"/>
          <w:sz w:val="32"/>
          <w:szCs w:val="32"/>
        </w:rPr>
        <w:t>%；住房保障支出</w:t>
      </w:r>
      <w:r>
        <w:rPr>
          <w:rFonts w:hint="eastAsia" w:ascii="仿宋_GB2312" w:hAnsi="黑体" w:eastAsia="仿宋_GB2312" w:cs="仿宋_GB2312"/>
          <w:sz w:val="32"/>
          <w:szCs w:val="32"/>
          <w:lang w:val="en-US" w:eastAsia="zh-CN"/>
        </w:rPr>
        <w:t>65.61</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1.65</w:t>
      </w:r>
      <w:r>
        <w:rPr>
          <w:rFonts w:hint="eastAsia" w:ascii="仿宋_GB2312" w:hAnsi="黑体" w:eastAsia="仿宋_GB2312" w:cs="仿宋_GB2312"/>
          <w:sz w:val="32"/>
          <w:szCs w:val="32"/>
        </w:rPr>
        <w:t>%。</w:t>
      </w:r>
    </w:p>
    <w:p w14:paraId="28E06DC2">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（三）一般公共预算当年拨款具体使用情况</w:t>
      </w:r>
    </w:p>
    <w:p w14:paraId="64D2F6A1">
      <w:pPr>
        <w:ind w:firstLine="800" w:firstLineChars="25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rPr>
        <w:t>1.社会保障和就业支出（类）行政事业单位养老支出（款）机关事业单位基本养老保险缴费支出（项）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73.91</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5B10B632">
      <w:pPr>
        <w:ind w:firstLine="800" w:firstLineChars="25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rPr>
        <w:t>2.社会保障和就业支出（类）行政事业单位养老支出（款）机关事业单位职业年金缴费支出（项）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36.96</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1C40A8D6">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3.卫生健康支出（类）卫生健康管理事务（款）其他卫生健康管理事务支出（项）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660.45</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3977FB24">
      <w:pPr>
        <w:ind w:firstLine="800" w:firstLineChars="25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rPr>
        <w:t>4.卫生健康支出（类）</w:t>
      </w:r>
      <w:r>
        <w:rPr>
          <w:rFonts w:hint="eastAsia" w:ascii="仿宋_GB2312" w:hAnsi="黑体" w:eastAsia="仿宋_GB2312" w:cs="仿宋_GB2312"/>
          <w:sz w:val="32"/>
          <w:szCs w:val="32"/>
          <w:lang w:val="en-US"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24.38</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61A03046">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79.67</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6649095F">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.卫生健康支出（类）其他卫生健康支出（款）其他卫生健康支出（项）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3040.5</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5FCB065D">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住房保障支出（类）住房改革支出（款）住房公积金（项）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65.6</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3684C010">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三亚市健康促进中心2026</w:t>
      </w:r>
      <w:r>
        <w:rPr>
          <w:rFonts w:hint="eastAsia" w:ascii="黑体" w:hAnsi="黑体" w:eastAsia="黑体"/>
          <w:sz w:val="32"/>
          <w:szCs w:val="32"/>
        </w:rPr>
        <w:t>年一般公共预算基本支出情况说明</w:t>
      </w:r>
    </w:p>
    <w:p w14:paraId="57B9C618">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三亚市健康促进中心2026</w:t>
      </w:r>
      <w:r>
        <w:rPr>
          <w:rFonts w:hint="eastAsia" w:ascii="仿宋_GB2312" w:hAnsi="黑体" w:eastAsia="仿宋_GB2312" w:cs="仿宋_GB2312"/>
          <w:sz w:val="32"/>
          <w:szCs w:val="32"/>
        </w:rPr>
        <w:t>年一般公共预算基本支出为</w:t>
      </w:r>
      <w:r>
        <w:rPr>
          <w:rFonts w:hint="eastAsia" w:ascii="仿宋_GB2312" w:hAnsi="黑体" w:eastAsia="仿宋_GB2312" w:cs="仿宋_GB2312"/>
          <w:sz w:val="32"/>
          <w:szCs w:val="32"/>
          <w:lang w:val="en-US" w:eastAsia="zh-CN"/>
        </w:rPr>
        <w:t>940.97</w:t>
      </w:r>
      <w:r>
        <w:rPr>
          <w:rFonts w:hint="eastAsia" w:ascii="仿宋_GB2312" w:hAnsi="黑体" w:eastAsia="仿宋_GB2312" w:cs="仿宋_GB2312"/>
          <w:sz w:val="32"/>
          <w:szCs w:val="32"/>
        </w:rPr>
        <w:t>万元，其中：人员经费</w:t>
      </w:r>
      <w:r>
        <w:rPr>
          <w:rFonts w:hint="eastAsia" w:ascii="仿宋_GB2312" w:hAnsi="黑体" w:eastAsia="仿宋_GB2312" w:cs="仿宋_GB2312"/>
          <w:sz w:val="32"/>
          <w:szCs w:val="32"/>
          <w:lang w:val="en-US" w:eastAsia="zh-CN"/>
        </w:rPr>
        <w:t>865.86</w:t>
      </w:r>
      <w:r>
        <w:rPr>
          <w:rFonts w:hint="eastAsia" w:ascii="仿宋_GB2312" w:hAnsi="黑体" w:eastAsia="仿宋_GB2312" w:cs="仿宋_GB2312"/>
          <w:sz w:val="32"/>
          <w:szCs w:val="32"/>
        </w:rPr>
        <w:t>万元，主要包括：基本工资</w:t>
      </w:r>
      <w:r>
        <w:rPr>
          <w:rFonts w:hint="eastAsia" w:ascii="仿宋_GB2312" w:hAnsi="黑体" w:eastAsia="仿宋_GB2312" w:cs="仿宋_GB2312"/>
          <w:sz w:val="32"/>
          <w:szCs w:val="32"/>
          <w:lang w:val="en-US" w:eastAsia="zh-CN"/>
        </w:rPr>
        <w:t>185.51</w:t>
      </w:r>
      <w:r>
        <w:rPr>
          <w:rFonts w:hint="eastAsia" w:ascii="仿宋_GB2312" w:hAnsi="黑体" w:eastAsia="仿宋_GB2312" w:cs="仿宋_GB2312"/>
          <w:sz w:val="32"/>
          <w:szCs w:val="32"/>
        </w:rPr>
        <w:t>万元、津贴补贴</w:t>
      </w:r>
      <w:r>
        <w:rPr>
          <w:rFonts w:hint="eastAsia" w:ascii="仿宋_GB2312" w:hAnsi="黑体" w:eastAsia="仿宋_GB2312" w:cs="仿宋_GB2312"/>
          <w:sz w:val="32"/>
          <w:szCs w:val="32"/>
          <w:lang w:val="en-US" w:eastAsia="zh-CN"/>
        </w:rPr>
        <w:t>116.44</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val="en-US" w:eastAsia="zh-CN"/>
        </w:rPr>
        <w:t>奖金16.75万元、</w:t>
      </w:r>
      <w:r>
        <w:rPr>
          <w:rFonts w:hint="eastAsia" w:ascii="仿宋_GB2312" w:hAnsi="黑体" w:eastAsia="仿宋_GB2312" w:cs="仿宋_GB2312"/>
          <w:sz w:val="32"/>
          <w:szCs w:val="32"/>
        </w:rPr>
        <w:t>绩效工资</w:t>
      </w:r>
      <w:r>
        <w:rPr>
          <w:rFonts w:hint="eastAsia" w:ascii="仿宋_GB2312" w:hAnsi="黑体" w:eastAsia="仿宋_GB2312" w:cs="仿宋_GB2312"/>
          <w:sz w:val="32"/>
          <w:szCs w:val="32"/>
          <w:lang w:val="en-US" w:eastAsia="zh-CN"/>
        </w:rPr>
        <w:t>233.6</w:t>
      </w:r>
      <w:r>
        <w:rPr>
          <w:rFonts w:hint="eastAsia" w:ascii="仿宋_GB2312" w:hAnsi="黑体" w:eastAsia="仿宋_GB2312" w:cs="仿宋_GB2312"/>
          <w:sz w:val="32"/>
          <w:szCs w:val="32"/>
        </w:rPr>
        <w:t>万元、机关事业单位基本养老保险缴费</w:t>
      </w:r>
      <w:r>
        <w:rPr>
          <w:rFonts w:hint="eastAsia" w:ascii="仿宋_GB2312" w:hAnsi="黑体" w:eastAsia="仿宋_GB2312" w:cs="仿宋_GB2312"/>
          <w:sz w:val="32"/>
          <w:szCs w:val="32"/>
          <w:lang w:val="en-US" w:eastAsia="zh-CN"/>
        </w:rPr>
        <w:t>73.91</w:t>
      </w:r>
      <w:r>
        <w:rPr>
          <w:rFonts w:hint="eastAsia" w:ascii="仿宋_GB2312" w:hAnsi="黑体" w:eastAsia="仿宋_GB2312" w:cs="仿宋_GB2312"/>
          <w:sz w:val="32"/>
          <w:szCs w:val="32"/>
        </w:rPr>
        <w:t>万元、职业年金缴费</w:t>
      </w:r>
      <w:r>
        <w:rPr>
          <w:rFonts w:hint="eastAsia" w:ascii="仿宋_GB2312" w:hAnsi="黑体" w:eastAsia="仿宋_GB2312" w:cs="仿宋_GB2312"/>
          <w:sz w:val="32"/>
          <w:szCs w:val="32"/>
          <w:lang w:val="en-US" w:eastAsia="zh-CN"/>
        </w:rPr>
        <w:t>36.96</w:t>
      </w:r>
      <w:r>
        <w:rPr>
          <w:rFonts w:hint="eastAsia" w:ascii="仿宋_GB2312" w:hAnsi="黑体" w:eastAsia="仿宋_GB2312" w:cs="仿宋_GB2312"/>
          <w:sz w:val="32"/>
          <w:szCs w:val="32"/>
        </w:rPr>
        <w:t>万元、职工基本医疗保险缴费</w:t>
      </w:r>
      <w:r>
        <w:rPr>
          <w:rFonts w:hint="eastAsia" w:ascii="仿宋_GB2312" w:hAnsi="黑体" w:eastAsia="仿宋_GB2312" w:cs="仿宋_GB2312"/>
          <w:sz w:val="32"/>
          <w:szCs w:val="32"/>
          <w:lang w:val="en-US" w:eastAsia="zh-CN"/>
        </w:rPr>
        <w:t>24.38</w:t>
      </w:r>
      <w:r>
        <w:rPr>
          <w:rFonts w:hint="eastAsia" w:ascii="仿宋_GB2312" w:hAnsi="黑体" w:eastAsia="仿宋_GB2312" w:cs="仿宋_GB2312"/>
          <w:sz w:val="32"/>
          <w:szCs w:val="32"/>
        </w:rPr>
        <w:t>万元、公务员医疗补助缴费</w:t>
      </w:r>
      <w:r>
        <w:rPr>
          <w:rFonts w:hint="eastAsia" w:ascii="仿宋_GB2312" w:hAnsi="黑体" w:eastAsia="仿宋_GB2312" w:cs="仿宋_GB2312"/>
          <w:sz w:val="32"/>
          <w:szCs w:val="32"/>
          <w:lang w:val="en-US" w:eastAsia="zh-CN"/>
        </w:rPr>
        <w:t>79.67</w:t>
      </w:r>
      <w:r>
        <w:rPr>
          <w:rFonts w:hint="eastAsia" w:ascii="仿宋_GB2312" w:hAnsi="黑体" w:eastAsia="仿宋_GB2312" w:cs="仿宋_GB2312"/>
          <w:sz w:val="32"/>
          <w:szCs w:val="32"/>
        </w:rPr>
        <w:t>万元、其他社会保障缴费</w:t>
      </w:r>
      <w:r>
        <w:rPr>
          <w:rFonts w:hint="eastAsia" w:ascii="仿宋_GB2312" w:hAnsi="黑体" w:eastAsia="仿宋_GB2312" w:cs="仿宋_GB2312"/>
          <w:sz w:val="32"/>
          <w:szCs w:val="32"/>
          <w:lang w:val="en-US" w:eastAsia="zh-CN"/>
        </w:rPr>
        <w:t>3.26</w:t>
      </w:r>
      <w:r>
        <w:rPr>
          <w:rFonts w:hint="eastAsia" w:ascii="仿宋_GB2312" w:hAnsi="黑体" w:eastAsia="仿宋_GB2312" w:cs="仿宋_GB2312"/>
          <w:sz w:val="32"/>
          <w:szCs w:val="32"/>
        </w:rPr>
        <w:t>万元、住房公积金</w:t>
      </w:r>
      <w:r>
        <w:rPr>
          <w:rFonts w:hint="eastAsia" w:ascii="仿宋_GB2312" w:hAnsi="黑体" w:eastAsia="仿宋_GB2312" w:cs="仿宋_GB2312"/>
          <w:sz w:val="32"/>
          <w:szCs w:val="32"/>
          <w:lang w:val="en-US" w:eastAsia="zh-CN"/>
        </w:rPr>
        <w:t>65.61</w:t>
      </w:r>
      <w:r>
        <w:rPr>
          <w:rFonts w:hint="eastAsia" w:ascii="仿宋_GB2312" w:hAnsi="黑体" w:eastAsia="仿宋_GB2312" w:cs="仿宋_GB2312"/>
          <w:sz w:val="32"/>
          <w:szCs w:val="32"/>
        </w:rPr>
        <w:t>万元、医疗费</w:t>
      </w:r>
      <w:r>
        <w:rPr>
          <w:rFonts w:hint="eastAsia" w:ascii="仿宋_GB2312" w:hAnsi="黑体" w:eastAsia="仿宋_GB2312" w:cs="仿宋_GB2312"/>
          <w:sz w:val="32"/>
          <w:szCs w:val="32"/>
          <w:lang w:val="en-US" w:eastAsia="zh-CN"/>
        </w:rPr>
        <w:t>8.81</w:t>
      </w:r>
      <w:r>
        <w:rPr>
          <w:rFonts w:hint="eastAsia" w:ascii="仿宋_GB2312" w:hAnsi="黑体" w:eastAsia="仿宋_GB2312" w:cs="仿宋_GB2312"/>
          <w:sz w:val="32"/>
          <w:szCs w:val="32"/>
        </w:rPr>
        <w:t>万元、其他工资福利支出</w:t>
      </w:r>
      <w:r>
        <w:rPr>
          <w:rFonts w:hint="eastAsia" w:ascii="仿宋_GB2312" w:hAnsi="黑体" w:eastAsia="仿宋_GB2312" w:cs="仿宋_GB2312"/>
          <w:sz w:val="32"/>
          <w:szCs w:val="32"/>
          <w:lang w:val="en-US" w:eastAsia="zh-CN"/>
        </w:rPr>
        <w:t>15</w:t>
      </w:r>
      <w:r>
        <w:rPr>
          <w:rFonts w:hint="eastAsia" w:ascii="仿宋_GB2312" w:hAnsi="黑体" w:eastAsia="仿宋_GB2312" w:cs="仿宋_GB2312"/>
          <w:sz w:val="32"/>
          <w:szCs w:val="32"/>
        </w:rPr>
        <w:t>万元、邮电费</w:t>
      </w:r>
      <w:r>
        <w:rPr>
          <w:rFonts w:hint="eastAsia" w:ascii="仿宋_GB2312" w:hAnsi="黑体" w:eastAsia="仿宋_GB2312" w:cs="仿宋_GB2312"/>
          <w:sz w:val="32"/>
          <w:szCs w:val="32"/>
          <w:lang w:val="en-US" w:eastAsia="zh-CN"/>
        </w:rPr>
        <w:t>5.66</w:t>
      </w:r>
      <w:r>
        <w:rPr>
          <w:rFonts w:hint="eastAsia" w:ascii="仿宋_GB2312" w:hAnsi="黑体" w:eastAsia="仿宋_GB2312" w:cs="仿宋_GB2312"/>
          <w:sz w:val="32"/>
          <w:szCs w:val="32"/>
        </w:rPr>
        <w:t>万元、奖励金</w:t>
      </w:r>
      <w:r>
        <w:rPr>
          <w:rFonts w:hint="eastAsia" w:ascii="仿宋_GB2312" w:hAnsi="黑体" w:eastAsia="仿宋_GB2312" w:cs="仿宋_GB2312"/>
          <w:sz w:val="32"/>
          <w:szCs w:val="32"/>
          <w:lang w:val="en-US" w:eastAsia="zh-CN"/>
        </w:rPr>
        <w:t>0.3</w:t>
      </w:r>
      <w:r>
        <w:rPr>
          <w:rFonts w:hint="eastAsia" w:ascii="仿宋_GB2312" w:hAnsi="黑体" w:eastAsia="仿宋_GB2312" w:cs="仿宋_GB2312"/>
          <w:sz w:val="32"/>
          <w:szCs w:val="32"/>
        </w:rPr>
        <w:t>万元；</w:t>
      </w:r>
    </w:p>
    <w:p w14:paraId="78CEC039">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公用经费</w:t>
      </w:r>
      <w:r>
        <w:rPr>
          <w:rFonts w:hint="eastAsia" w:ascii="仿宋_GB2312" w:hAnsi="黑体" w:eastAsia="仿宋_GB2312" w:cs="仿宋_GB2312"/>
          <w:sz w:val="32"/>
          <w:szCs w:val="32"/>
          <w:lang w:val="en-US" w:eastAsia="zh-CN"/>
        </w:rPr>
        <w:t>75.11</w:t>
      </w:r>
      <w:r>
        <w:rPr>
          <w:rFonts w:hint="eastAsia" w:ascii="仿宋_GB2312" w:hAnsi="黑体" w:eastAsia="仿宋_GB2312" w:cs="仿宋_GB2312"/>
          <w:sz w:val="32"/>
          <w:szCs w:val="32"/>
        </w:rPr>
        <w:t>万元，主要包括：办公费</w:t>
      </w:r>
      <w:r>
        <w:rPr>
          <w:rFonts w:hint="eastAsia" w:ascii="仿宋_GB2312" w:hAnsi="黑体" w:eastAsia="仿宋_GB2312" w:cs="仿宋_GB2312"/>
          <w:sz w:val="32"/>
          <w:szCs w:val="32"/>
          <w:lang w:val="en-US" w:eastAsia="zh-CN"/>
        </w:rPr>
        <w:t>14</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val="en-US" w:eastAsia="zh-CN"/>
        </w:rPr>
        <w:t>印刷费7万元、手续费0.3万元、邮电费3万元、差旅费4.4万元、维修（护）费4万元、</w:t>
      </w:r>
      <w:r>
        <w:rPr>
          <w:rFonts w:hint="eastAsia" w:ascii="仿宋_GB2312" w:hAnsi="黑体" w:eastAsia="仿宋_GB2312" w:cs="仿宋_GB2312"/>
          <w:sz w:val="32"/>
          <w:szCs w:val="32"/>
        </w:rPr>
        <w:t>培训费</w:t>
      </w:r>
      <w:r>
        <w:rPr>
          <w:rFonts w:hint="eastAsia" w:ascii="仿宋_GB2312" w:hAnsi="黑体" w:eastAsia="仿宋_GB2312" w:cs="仿宋_GB2312"/>
          <w:sz w:val="32"/>
          <w:szCs w:val="32"/>
          <w:lang w:val="en-US" w:eastAsia="zh-CN"/>
        </w:rPr>
        <w:t>0.3</w:t>
      </w:r>
      <w:r>
        <w:rPr>
          <w:rFonts w:hint="eastAsia" w:ascii="仿宋_GB2312" w:hAnsi="黑体" w:eastAsia="仿宋_GB2312" w:cs="仿宋_GB2312"/>
          <w:sz w:val="32"/>
          <w:szCs w:val="32"/>
        </w:rPr>
        <w:t>万元、工会经费</w:t>
      </w:r>
      <w:r>
        <w:rPr>
          <w:rFonts w:hint="eastAsia" w:ascii="仿宋_GB2312" w:hAnsi="黑体" w:eastAsia="仿宋_GB2312" w:cs="仿宋_GB2312"/>
          <w:sz w:val="32"/>
          <w:szCs w:val="32"/>
          <w:lang w:val="en-US" w:eastAsia="zh-CN"/>
        </w:rPr>
        <w:t>8.28</w:t>
      </w:r>
      <w:r>
        <w:rPr>
          <w:rFonts w:hint="eastAsia" w:ascii="仿宋_GB2312" w:hAnsi="黑体" w:eastAsia="仿宋_GB2312" w:cs="仿宋_GB2312"/>
          <w:sz w:val="32"/>
          <w:szCs w:val="32"/>
        </w:rPr>
        <w:t>万元、公务用车运行维护费</w:t>
      </w:r>
      <w:r>
        <w:rPr>
          <w:rFonts w:hint="eastAsia" w:ascii="仿宋_GB2312" w:hAnsi="黑体" w:eastAsia="仿宋_GB2312" w:cs="仿宋_GB2312"/>
          <w:sz w:val="32"/>
          <w:szCs w:val="32"/>
          <w:lang w:val="en-US" w:eastAsia="zh-CN"/>
        </w:rPr>
        <w:t>2.33</w:t>
      </w:r>
      <w:r>
        <w:rPr>
          <w:rFonts w:hint="eastAsia" w:ascii="仿宋_GB2312" w:hAnsi="黑体" w:eastAsia="仿宋_GB2312" w:cs="仿宋_GB2312"/>
          <w:sz w:val="32"/>
          <w:szCs w:val="32"/>
        </w:rPr>
        <w:t>万元、其他商品和服务支出</w:t>
      </w:r>
      <w:r>
        <w:rPr>
          <w:rFonts w:hint="eastAsia" w:ascii="仿宋_GB2312" w:hAnsi="黑体" w:eastAsia="仿宋_GB2312" w:cs="仿宋_GB2312"/>
          <w:sz w:val="32"/>
          <w:szCs w:val="32"/>
          <w:lang w:val="en-US" w:eastAsia="zh-CN"/>
        </w:rPr>
        <w:t>30</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其他对个人和家庭的补助1.5万元</w:t>
      </w:r>
      <w:r>
        <w:rPr>
          <w:rFonts w:hint="eastAsia" w:ascii="仿宋_GB2312" w:hAnsi="黑体" w:eastAsia="仿宋_GB2312" w:cs="仿宋_GB2312"/>
          <w:sz w:val="32"/>
          <w:szCs w:val="32"/>
        </w:rPr>
        <w:t>。</w:t>
      </w:r>
    </w:p>
    <w:p w14:paraId="548E62E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三亚市健康促进中心2026</w:t>
      </w:r>
      <w:r>
        <w:rPr>
          <w:rFonts w:hint="eastAsia" w:ascii="黑体" w:hAnsi="黑体" w:eastAsia="黑体"/>
          <w:sz w:val="32"/>
          <w:szCs w:val="32"/>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14:paraId="2406A0C1">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（一）</w:t>
      </w:r>
      <w:r>
        <w:rPr>
          <w:rFonts w:hint="eastAsia" w:ascii="仿宋_GB2312" w:hAnsi="黑体" w:eastAsia="仿宋_GB2312" w:cs="仿宋_GB2312"/>
          <w:sz w:val="32"/>
          <w:szCs w:val="32"/>
          <w:lang w:eastAsia="zh-CN"/>
        </w:rPr>
        <w:t>三亚市健康促进中心2026</w:t>
      </w:r>
      <w:r>
        <w:rPr>
          <w:rFonts w:hint="eastAsia" w:ascii="仿宋_GB2312" w:hAnsi="黑体" w:eastAsia="仿宋_GB2312" w:cs="仿宋_GB2312"/>
          <w:sz w:val="32"/>
          <w:szCs w:val="32"/>
        </w:rPr>
        <w:t>年一般公共预算“三公”经费预算数为</w:t>
      </w:r>
      <w:r>
        <w:rPr>
          <w:rFonts w:hint="eastAsia" w:ascii="仿宋_GB2312" w:hAnsi="黑体" w:eastAsia="仿宋_GB2312" w:cs="仿宋_GB2312"/>
          <w:sz w:val="32"/>
          <w:szCs w:val="32"/>
          <w:lang w:val="en-US" w:eastAsia="zh-CN"/>
        </w:rPr>
        <w:t>2.33</w:t>
      </w:r>
      <w:r>
        <w:rPr>
          <w:rFonts w:hint="eastAsia" w:ascii="仿宋_GB2312" w:hAnsi="黑体" w:eastAsia="仿宋_GB2312" w:cs="仿宋_GB2312"/>
          <w:sz w:val="32"/>
          <w:szCs w:val="32"/>
        </w:rPr>
        <w:t>万元，其中：</w:t>
      </w:r>
    </w:p>
    <w:p w14:paraId="530A8204">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万元，与上年预算持平。主要原因包括：</w:t>
      </w:r>
      <w:r>
        <w:rPr>
          <w:rFonts w:hint="eastAsia" w:ascii="仿宋_GB2312" w:hAnsi="黑体" w:eastAsia="仿宋_GB2312" w:cs="仿宋_GB2312"/>
          <w:sz w:val="32"/>
          <w:szCs w:val="32"/>
          <w:lang w:val="en-US" w:eastAsia="zh-CN"/>
        </w:rPr>
        <w:t>2026</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eastAsia="zh-CN"/>
        </w:rPr>
        <w:t>单位没有</w:t>
      </w:r>
      <w:r>
        <w:rPr>
          <w:rFonts w:hint="eastAsia" w:ascii="仿宋_GB2312" w:hAnsi="黑体" w:eastAsia="仿宋_GB2312" w:cs="仿宋_GB2312"/>
          <w:sz w:val="32"/>
          <w:szCs w:val="32"/>
        </w:rPr>
        <w:t>出国计划</w:t>
      </w:r>
      <w:r>
        <w:rPr>
          <w:rFonts w:hint="eastAsia" w:ascii="仿宋_GB2312" w:hAnsi="黑体" w:eastAsia="仿宋_GB2312" w:cs="仿宋_GB2312"/>
          <w:sz w:val="32"/>
          <w:szCs w:val="32"/>
          <w:lang w:eastAsia="zh-CN"/>
        </w:rPr>
        <w:t>。</w:t>
      </w:r>
    </w:p>
    <w:p w14:paraId="1C761F1A">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公务用车购置及运行费</w:t>
      </w:r>
      <w:r>
        <w:rPr>
          <w:rFonts w:hint="eastAsia" w:ascii="仿宋_GB2312" w:hAnsi="黑体" w:eastAsia="仿宋_GB2312" w:cs="仿宋_GB2312"/>
          <w:sz w:val="32"/>
          <w:szCs w:val="32"/>
          <w:lang w:val="en-US" w:eastAsia="zh-CN"/>
        </w:rPr>
        <w:t>2.33</w:t>
      </w:r>
      <w:r>
        <w:rPr>
          <w:rFonts w:hint="eastAsia" w:ascii="仿宋_GB2312" w:hAnsi="黑体" w:eastAsia="仿宋_GB2312" w:cs="仿宋_GB2312"/>
          <w:sz w:val="32"/>
          <w:szCs w:val="32"/>
        </w:rPr>
        <w:t>万元（其中，公务用车购置费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万元，公务用车运行</w:t>
      </w:r>
      <w:r>
        <w:rPr>
          <w:rFonts w:hint="eastAsia" w:ascii="仿宋_GB2312" w:hAnsi="黑体" w:eastAsia="仿宋_GB2312" w:cs="仿宋_GB2312"/>
          <w:sz w:val="32"/>
          <w:szCs w:val="32"/>
          <w:lang w:eastAsia="zh-CN"/>
        </w:rPr>
        <w:t>维护</w:t>
      </w:r>
      <w:r>
        <w:rPr>
          <w:rFonts w:hint="eastAsia" w:ascii="仿宋_GB2312" w:hAnsi="黑体" w:eastAsia="仿宋_GB2312" w:cs="仿宋_GB2312"/>
          <w:sz w:val="32"/>
          <w:szCs w:val="32"/>
        </w:rPr>
        <w:t>费</w:t>
      </w:r>
      <w:r>
        <w:rPr>
          <w:rFonts w:hint="eastAsia" w:ascii="仿宋_GB2312" w:hAnsi="黑体" w:eastAsia="仿宋_GB2312" w:cs="仿宋_GB2312"/>
          <w:sz w:val="32"/>
          <w:szCs w:val="32"/>
          <w:lang w:val="en-US" w:eastAsia="zh-CN"/>
        </w:rPr>
        <w:t>2.33</w:t>
      </w:r>
      <w:r>
        <w:rPr>
          <w:rFonts w:hint="eastAsia" w:ascii="仿宋_GB2312" w:hAnsi="黑体" w:eastAsia="仿宋_GB2312" w:cs="仿宋_GB2312"/>
          <w:sz w:val="32"/>
          <w:szCs w:val="32"/>
        </w:rPr>
        <w:t>万元），与上年预算持平</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公务车保有量</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p>
    <w:p w14:paraId="5624CD0B">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公务接待费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万元，与上年预算持平</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主要原因包括：</w:t>
      </w:r>
      <w:r>
        <w:rPr>
          <w:rFonts w:hint="eastAsia" w:ascii="仿宋_GB2312" w:hAnsi="黑体" w:eastAsia="仿宋_GB2312" w:cs="仿宋_GB2312"/>
          <w:sz w:val="32"/>
          <w:szCs w:val="32"/>
          <w:lang w:val="en-US" w:eastAsia="zh-CN"/>
        </w:rPr>
        <w:t>2026</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eastAsia="zh-CN"/>
        </w:rPr>
        <w:t>单位没有</w:t>
      </w:r>
      <w:r>
        <w:rPr>
          <w:rFonts w:hint="eastAsia" w:ascii="仿宋_GB2312" w:hAnsi="黑体" w:eastAsia="仿宋_GB2312" w:cs="仿宋_GB2312"/>
          <w:sz w:val="32"/>
          <w:szCs w:val="32"/>
        </w:rPr>
        <w:t>计划接待。</w:t>
      </w:r>
    </w:p>
    <w:p w14:paraId="4DDA8DA5">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二）</w:t>
      </w:r>
      <w:r>
        <w:rPr>
          <w:rFonts w:hint="eastAsia" w:ascii="仿宋_GB2312" w:hAnsi="黑体" w:eastAsia="仿宋_GB2312" w:cs="仿宋_GB2312"/>
          <w:sz w:val="32"/>
          <w:szCs w:val="32"/>
          <w:lang w:eastAsia="zh-CN"/>
        </w:rPr>
        <w:t>三亚市健康促进中心2026</w:t>
      </w:r>
      <w:r>
        <w:rPr>
          <w:rFonts w:hint="eastAsia" w:ascii="仿宋_GB2312" w:hAnsi="黑体" w:eastAsia="仿宋_GB2312" w:cs="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万元，其中：</w:t>
      </w:r>
    </w:p>
    <w:p w14:paraId="5DAC342D">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万元，与上年预算持平；公务用车购置及运行费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万元（其中，公务用车购置费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万元，公务用车运行</w:t>
      </w:r>
      <w:r>
        <w:rPr>
          <w:rFonts w:hint="eastAsia" w:ascii="仿宋_GB2312" w:hAnsi="黑体" w:eastAsia="仿宋_GB2312" w:cs="仿宋_GB2312"/>
          <w:sz w:val="32"/>
          <w:szCs w:val="32"/>
          <w:lang w:eastAsia="zh-CN"/>
        </w:rPr>
        <w:t>维护</w:t>
      </w:r>
      <w:r>
        <w:rPr>
          <w:rFonts w:hint="eastAsia" w:ascii="仿宋_GB2312" w:hAnsi="黑体" w:eastAsia="仿宋_GB2312" w:cs="仿宋_GB2312"/>
          <w:sz w:val="32"/>
          <w:szCs w:val="32"/>
        </w:rPr>
        <w:t>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万元），与上年预算持平。公务车保有量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辆。公务接待费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万元，与上年预算持平</w:t>
      </w:r>
      <w:r>
        <w:rPr>
          <w:rFonts w:hint="eastAsia" w:ascii="仿宋_GB2312" w:hAnsi="黑体" w:eastAsia="仿宋_GB2312" w:cs="仿宋_GB2312"/>
          <w:sz w:val="32"/>
          <w:szCs w:val="32"/>
          <w:lang w:eastAsia="zh-CN"/>
        </w:rPr>
        <w:t>。</w:t>
      </w:r>
    </w:p>
    <w:p w14:paraId="0F6DA625">
      <w:pPr>
        <w:numPr>
          <w:ilvl w:val="0"/>
          <w:numId w:val="0"/>
        </w:numPr>
        <w:spacing w:line="560" w:lineRule="exact"/>
        <w:ind w:firstLine="960" w:firstLineChars="3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val="en-US" w:eastAsia="zh-CN"/>
        </w:rPr>
        <w:t>五</w:t>
      </w:r>
      <w:r>
        <w:rPr>
          <w:rFonts w:hint="eastAsia" w:ascii="黑体" w:hAnsi="黑体" w:eastAsia="黑体" w:cs="Times New Roman"/>
          <w:sz w:val="32"/>
          <w:u w:val="none"/>
          <w:shd w:val="clear" w:color="auto" w:fill="FFFFFF"/>
          <w:lang w:eastAsia="zh-CN"/>
        </w:rPr>
        <w:t>、关于三亚市健康促进中心2026年政府性基金预算当年拨款情况说明</w:t>
      </w:r>
    </w:p>
    <w:p w14:paraId="067D6246">
      <w:pPr>
        <w:ind w:firstLine="800" w:firstLineChars="250"/>
        <w:jc w:val="left"/>
        <w:rPr>
          <w:rFonts w:hint="eastAsia" w:ascii="仿宋_GB2312" w:hAnsi="黑体" w:eastAsia="仿宋_GB2312" w:cs="仿宋_GB2312"/>
          <w:sz w:val="32"/>
          <w:szCs w:val="32"/>
        </w:rPr>
      </w:pPr>
      <w:r>
        <w:rPr>
          <w:rFonts w:hint="eastAsia" w:ascii="仿宋" w:hAnsi="仿宋" w:eastAsia="仿宋" w:cs="仿宋"/>
          <w:sz w:val="32"/>
          <w:szCs w:val="32"/>
        </w:rPr>
        <w:t>（</w:t>
      </w:r>
      <w:r>
        <w:rPr>
          <w:rFonts w:hint="eastAsia" w:ascii="仿宋_GB2312" w:hAnsi="黑体" w:eastAsia="仿宋_GB2312" w:cs="仿宋_GB2312"/>
          <w:sz w:val="32"/>
          <w:szCs w:val="32"/>
        </w:rPr>
        <w:t>一）政府性基金预算当年规模变化情况</w:t>
      </w:r>
    </w:p>
    <w:p w14:paraId="3CE05B56">
      <w:pPr>
        <w:ind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三亚市健康促进中心2026</w:t>
      </w:r>
      <w:r>
        <w:rPr>
          <w:rFonts w:hint="eastAsia" w:ascii="仿宋_GB2312" w:hAnsi="黑体" w:eastAsia="仿宋_GB2312" w:cs="仿宋_GB2312"/>
          <w:sz w:val="32"/>
          <w:szCs w:val="32"/>
        </w:rPr>
        <w:t>年政府性基金预算当年拨款0万元，与上年预算持平</w:t>
      </w:r>
      <w:r>
        <w:rPr>
          <w:rFonts w:hint="eastAsia" w:ascii="仿宋_GB2312" w:hAnsi="黑体" w:eastAsia="仿宋_GB2312" w:cs="仿宋_GB2312"/>
          <w:sz w:val="32"/>
          <w:szCs w:val="32"/>
          <w:lang w:eastAsia="zh-CN"/>
        </w:rPr>
        <w:t>。</w:t>
      </w:r>
    </w:p>
    <w:p w14:paraId="07D41579">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（二）政府性基金预算当年拨款结构情况</w:t>
      </w:r>
    </w:p>
    <w:p w14:paraId="0574A236">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科学技术支出（类）支出0万元，占0%；文化体育与传媒支出（类）支出0万元，占0%；社会保障与就业支出（类）支出0万元，占0%；节能环保（类）支出0万元，占0%。</w:t>
      </w:r>
    </w:p>
    <w:p w14:paraId="3B3FD0B9">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（三）政府性基金预算当年拨款具体使用情况</w:t>
      </w:r>
    </w:p>
    <w:p w14:paraId="33359B6C">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1.科学技术支出（类）核电站乏燃料处理处置基金支出（款）乏燃料运输（项）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年预算数为0万元，与去年预算持平。</w:t>
      </w:r>
    </w:p>
    <w:p w14:paraId="2A42C547">
      <w:pPr>
        <w:ind w:firstLine="800" w:firstLineChars="25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科学技术支出（类）核电站乏燃料处理处置基金支出（款）乏燃料离堆贮存（项）</w:t>
      </w:r>
      <w:r>
        <w:rPr>
          <w:rFonts w:hint="eastAsia" w:ascii="仿宋_GB2312" w:hAnsi="黑体" w:eastAsia="仿宋_GB2312" w:cs="仿宋_GB2312"/>
          <w:sz w:val="32"/>
          <w:szCs w:val="32"/>
          <w:lang w:eastAsia="zh-CN"/>
        </w:rPr>
        <w:t>2026</w:t>
      </w:r>
      <w:r>
        <w:rPr>
          <w:rFonts w:hint="eastAsia" w:ascii="仿宋_GB2312" w:hAnsi="黑体" w:eastAsia="仿宋_GB2312" w:cs="仿宋_GB2312"/>
          <w:sz w:val="32"/>
          <w:szCs w:val="32"/>
        </w:rPr>
        <w:t>年预算数为0万元，与去年预算持平六、关于</w:t>
      </w:r>
      <w:r>
        <w:rPr>
          <w:rFonts w:hint="eastAsia" w:ascii="仿宋_GB2312" w:hAnsi="黑体" w:eastAsia="仿宋_GB2312" w:cs="仿宋_GB2312"/>
          <w:sz w:val="32"/>
          <w:szCs w:val="32"/>
          <w:lang w:eastAsia="zh-CN"/>
        </w:rPr>
        <w:t>三亚市健康促进中心2026</w:t>
      </w:r>
      <w:r>
        <w:rPr>
          <w:rFonts w:hint="eastAsia" w:ascii="仿宋_GB2312" w:hAnsi="黑体" w:eastAsia="仿宋_GB2312" w:cs="仿宋_GB2312"/>
          <w:sz w:val="32"/>
          <w:szCs w:val="32"/>
        </w:rPr>
        <w:t>年收支预算情况的总体说明</w:t>
      </w:r>
      <w:r>
        <w:rPr>
          <w:rFonts w:hint="eastAsia" w:ascii="仿宋_GB2312" w:hAnsi="黑体" w:eastAsia="仿宋_GB2312" w:cs="仿宋_GB2312"/>
          <w:sz w:val="32"/>
          <w:szCs w:val="32"/>
          <w:lang w:eastAsia="zh-CN"/>
        </w:rPr>
        <w:t>。</w:t>
      </w:r>
    </w:p>
    <w:p w14:paraId="2F93EDF7">
      <w:pPr>
        <w:numPr>
          <w:ilvl w:val="0"/>
          <w:numId w:val="6"/>
        </w:numPr>
        <w:spacing w:line="560" w:lineRule="exact"/>
        <w:ind w:left="-220" w:leftChars="0" w:firstLine="640" w:firstLineChars="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14:paraId="48337ACD">
      <w:pPr>
        <w:spacing w:line="560" w:lineRule="exact"/>
        <w:ind w:firstLine="640" w:firstLineChars="200"/>
        <w:rPr>
          <w:rFonts w:hint="eastAsia" w:ascii="仿宋_GB2312" w:hAnsi="黑体" w:eastAsia="仿宋_GB2312"/>
          <w:sz w:val="32"/>
          <w:szCs w:val="32"/>
        </w:rPr>
      </w:pPr>
      <w:r>
        <w:rPr>
          <w:rFonts w:hint="eastAsia" w:ascii="仿宋" w:hAnsi="仿宋" w:eastAsia="仿宋" w:cs="仿宋"/>
          <w:sz w:val="32"/>
          <w:szCs w:val="32"/>
          <w:lang w:eastAsia="zh-CN"/>
        </w:rPr>
        <w:t>三亚市健康促进中心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1EBF75BD">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w:t>
      </w:r>
      <w:r>
        <w:rPr>
          <w:rFonts w:hint="eastAsia" w:ascii="黑体" w:hAnsi="黑体" w:eastAsia="黑体" w:cs="Times New Roman"/>
          <w:sz w:val="32"/>
          <w:shd w:val="clear" w:color="auto" w:fill="FFFFFF"/>
        </w:rPr>
        <w:t>、关于</w:t>
      </w:r>
      <w:r>
        <w:rPr>
          <w:rFonts w:hint="eastAsia" w:ascii="黑体" w:hAnsi="黑体" w:eastAsia="黑体" w:cs="Times New Roman"/>
          <w:sz w:val="32"/>
          <w:u w:val="none"/>
          <w:shd w:val="clear" w:color="auto" w:fill="FFFFFF"/>
          <w:lang w:eastAsia="zh-CN"/>
        </w:rPr>
        <w:t>三亚市健康促进中心2026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7C1B06EA">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三亚市健康促进中心</w:t>
      </w:r>
      <w:r>
        <w:rPr>
          <w:rFonts w:hint="eastAsia" w:ascii="仿宋_GB2312" w:hAnsi="黑体" w:eastAsia="仿宋_GB2312" w:cs="仿宋_GB2312"/>
          <w:sz w:val="32"/>
          <w:szCs w:val="32"/>
        </w:rPr>
        <w:t>所有收入和支出均纳入部门预算管理。收入包括：一般公共预算收入、政府性基金收入、其他财政资金收入、事业收入</w:t>
      </w:r>
      <w:r>
        <w:rPr>
          <w:rFonts w:hint="eastAsia" w:ascii="仿宋_GB2312" w:hAnsi="黑体" w:eastAsia="仿宋_GB2312"/>
          <w:sz w:val="32"/>
          <w:szCs w:val="32"/>
        </w:rPr>
        <w:t>；支出包括：一般公共服务支出、</w:t>
      </w:r>
      <w:r>
        <w:rPr>
          <w:rFonts w:hint="eastAsia" w:ascii="仿宋_GB2312" w:hAnsi="黑体" w:eastAsia="仿宋_GB2312"/>
          <w:sz w:val="32"/>
          <w:szCs w:val="32"/>
          <w:lang w:val="en-US" w:eastAsia="zh-CN"/>
        </w:rPr>
        <w:t>社会保障和就业支出、卫生健康支出、其他、住房保障支出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三亚市健康促进中心</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4291.47</w:t>
      </w:r>
      <w:r>
        <w:rPr>
          <w:rFonts w:hint="eastAsia" w:ascii="仿宋_GB2312" w:hAnsi="黑体" w:eastAsia="仿宋_GB2312"/>
          <w:sz w:val="32"/>
          <w:szCs w:val="32"/>
        </w:rPr>
        <w:t>万元。</w:t>
      </w:r>
    </w:p>
    <w:p w14:paraId="2649D22F">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、关于</w:t>
      </w:r>
      <w:r>
        <w:rPr>
          <w:rFonts w:hint="eastAsia" w:ascii="黑体" w:hAnsi="黑体" w:eastAsia="黑体" w:cs="Times New Roman"/>
          <w:sz w:val="32"/>
          <w:u w:val="none"/>
          <w:shd w:val="clear" w:color="auto" w:fill="FFFFFF"/>
          <w:lang w:eastAsia="zh-CN"/>
        </w:rPr>
        <w:t>三亚市健康促进中心2026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791FC15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eastAsia="zh-CN"/>
        </w:rPr>
        <w:t>三亚市健康促进中心</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4291.47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310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7.22</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3981.47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92.78</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p>
    <w:p w14:paraId="1121D1BE">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w:t>
      </w:r>
      <w:r>
        <w:rPr>
          <w:rFonts w:hint="eastAsia" w:ascii="黑体" w:hAnsi="黑体" w:eastAsia="黑体" w:cs="Times New Roman"/>
          <w:sz w:val="32"/>
          <w:u w:val="none"/>
          <w:shd w:val="clear" w:color="auto" w:fill="FFFFFF"/>
          <w:lang w:eastAsia="zh-CN"/>
        </w:rPr>
        <w:t>三亚市健康促进中心2026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4A46A28A">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三亚市健康促进中心</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4291.47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940.97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21.93</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3350.5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78.07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cs="仿宋_GB2312"/>
          <w:sz w:val="32"/>
          <w:szCs w:val="32"/>
          <w:lang w:val="en-US" w:eastAsia="zh-CN"/>
        </w:rPr>
        <w:t>今年单位新成立，根据前期调研</w:t>
      </w:r>
      <w:r>
        <w:rPr>
          <w:rFonts w:hint="eastAsia" w:ascii="仿宋_GB2312" w:hAnsi="黑体" w:eastAsia="仿宋_GB2312" w:cs="仿宋_GB2312"/>
          <w:sz w:val="32"/>
          <w:szCs w:val="32"/>
        </w:rPr>
        <w:t>编制</w:t>
      </w:r>
      <w:r>
        <w:rPr>
          <w:rFonts w:hint="eastAsia" w:ascii="仿宋_GB2312" w:hAnsi="黑体" w:eastAsia="仿宋_GB2312" w:cs="仿宋_GB2312"/>
          <w:sz w:val="32"/>
          <w:szCs w:val="32"/>
          <w:lang w:val="en-US" w:eastAsia="zh-CN"/>
        </w:rPr>
        <w:t>预算。</w:t>
      </w:r>
      <w:r>
        <w:rPr>
          <w:rFonts w:hint="eastAsia" w:ascii="仿宋_GB2312" w:hAnsi="黑体" w:eastAsia="仿宋_GB2312"/>
          <w:sz w:val="32"/>
          <w:szCs w:val="32"/>
          <w:lang w:val="en-US" w:eastAsia="zh-CN"/>
        </w:rPr>
        <w:t>其中委托业务费预算总额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比上</w:t>
      </w:r>
      <w:bookmarkStart w:id="0" w:name="_GoBack"/>
      <w:bookmarkEnd w:id="0"/>
      <w:r>
        <w:rPr>
          <w:rFonts w:hint="eastAsia" w:ascii="仿宋_GB2312" w:hAnsi="黑体" w:eastAsia="仿宋_GB2312"/>
          <w:sz w:val="32"/>
          <w:szCs w:val="32"/>
          <w:lang w:val="en-US" w:eastAsia="zh-CN"/>
        </w:rPr>
        <w:t>年预算数增加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与上年持平。</w:t>
      </w:r>
    </w:p>
    <w:p w14:paraId="2069DDEE">
      <w:pPr>
        <w:ind w:firstLine="640" w:firstLineChars="200"/>
        <w:rPr>
          <w:rFonts w:hint="eastAsia" w:ascii="仿宋" w:hAnsi="仿宋" w:eastAsia="仿宋" w:cs="仿宋"/>
          <w:sz w:val="32"/>
          <w:shd w:val="clear" w:color="auto" w:fill="FFFFFF"/>
        </w:rPr>
      </w:pPr>
      <w:r>
        <w:rPr>
          <w:rFonts w:hint="eastAsia" w:ascii="黑体" w:hAnsi="黑体" w:eastAsia="黑体" w:cs="Times New Roman"/>
          <w:sz w:val="32"/>
          <w:u w:val="none"/>
          <w:shd w:val="clear" w:color="auto" w:fill="FFFFFF"/>
          <w:lang w:val="en-US" w:eastAsia="zh-CN"/>
        </w:rPr>
        <w:t>十、</w:t>
      </w:r>
      <w:r>
        <w:rPr>
          <w:rFonts w:hint="eastAsia" w:ascii="黑体" w:hAnsi="黑体" w:eastAsia="黑体" w:cs="Times New Roman"/>
          <w:sz w:val="32"/>
          <w:u w:val="none"/>
          <w:shd w:val="clear" w:color="auto" w:fill="FFFFFF"/>
          <w:lang w:eastAsia="zh-CN"/>
        </w:rPr>
        <w:t>其他重要事项的情况说明</w:t>
      </w:r>
    </w:p>
    <w:p w14:paraId="7AD1E69F">
      <w:pPr>
        <w:ind w:firstLine="640"/>
        <w:rPr>
          <w:rFonts w:hint="eastAsia" w:ascii="仿宋" w:hAnsi="仿宋" w:eastAsia="仿宋" w:cs="仿宋"/>
          <w:sz w:val="32"/>
          <w:szCs w:val="32"/>
        </w:rPr>
      </w:pPr>
      <w:r>
        <w:rPr>
          <w:rFonts w:hint="eastAsia" w:ascii="仿宋" w:hAnsi="仿宋" w:eastAsia="仿宋" w:cs="仿宋"/>
          <w:sz w:val="32"/>
          <w:szCs w:val="32"/>
        </w:rPr>
        <w:t>（一）机关运行经费</w:t>
      </w:r>
    </w:p>
    <w:p w14:paraId="3EA6BD6E">
      <w:pPr>
        <w:ind w:firstLine="640"/>
        <w:rPr>
          <w:rFonts w:hint="eastAsia" w:ascii="楷体" w:hAnsi="楷体" w:eastAsia="楷体"/>
          <w:sz w:val="32"/>
          <w:szCs w:val="32"/>
        </w:rPr>
      </w:pPr>
      <w:r>
        <w:rPr>
          <w:rFonts w:hint="eastAsia" w:ascii="仿宋_GB2312" w:hAnsi="ˎ̥" w:eastAsia="仿宋_GB2312"/>
          <w:color w:val="000000"/>
          <w:sz w:val="32"/>
          <w:szCs w:val="32"/>
          <w:highlight w:val="none"/>
          <w:lang w:eastAsia="zh-CN"/>
        </w:rPr>
        <w:t>2026</w:t>
      </w:r>
      <w:r>
        <w:rPr>
          <w:rFonts w:hint="eastAsia" w:ascii="仿宋_GB2312" w:hAnsi="ˎ̥" w:eastAsia="仿宋_GB2312"/>
          <w:color w:val="000000"/>
          <w:sz w:val="32"/>
          <w:szCs w:val="32"/>
          <w:highlight w:val="none"/>
        </w:rPr>
        <w:t>年度</w:t>
      </w:r>
      <w:r>
        <w:rPr>
          <w:rFonts w:hint="eastAsia" w:ascii="仿宋_GB2312" w:hAnsi="ˎ̥" w:eastAsia="仿宋_GB2312"/>
          <w:color w:val="000000"/>
          <w:sz w:val="32"/>
          <w:szCs w:val="32"/>
          <w:highlight w:val="none"/>
          <w:lang w:eastAsia="zh-CN"/>
        </w:rPr>
        <w:t>三亚市健康促进中心（单位）</w:t>
      </w:r>
      <w:r>
        <w:rPr>
          <w:rFonts w:hint="eastAsia" w:ascii="仿宋_GB2312" w:hAnsi="ˎ̥" w:eastAsia="仿宋_GB2312"/>
          <w:color w:val="000000"/>
          <w:sz w:val="32"/>
          <w:szCs w:val="32"/>
          <w:highlight w:val="none"/>
        </w:rPr>
        <w:t>机关运行经费</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eastAsia="zh-CN"/>
        </w:rPr>
        <w:t>本单位属于公益一类</w:t>
      </w:r>
      <w:r>
        <w:rPr>
          <w:rFonts w:hint="eastAsia" w:ascii="仿宋_GB2312" w:hAnsi="ˎ̥" w:eastAsia="仿宋_GB2312"/>
          <w:color w:val="000000"/>
          <w:sz w:val="32"/>
          <w:szCs w:val="32"/>
          <w:highlight w:val="none"/>
        </w:rPr>
        <w:t>事业单位没有机关运行经费支出）</w:t>
      </w:r>
    </w:p>
    <w:p w14:paraId="030C88D2">
      <w:pPr>
        <w:ind w:firstLine="640"/>
        <w:rPr>
          <w:rFonts w:hint="eastAsia" w:ascii="楷体" w:hAnsi="楷体" w:eastAsia="楷体"/>
          <w:sz w:val="32"/>
          <w:szCs w:val="32"/>
        </w:rPr>
      </w:pPr>
      <w:r>
        <w:rPr>
          <w:rFonts w:hint="eastAsia" w:ascii="楷体" w:hAnsi="楷体" w:eastAsia="楷体"/>
          <w:sz w:val="32"/>
          <w:szCs w:val="32"/>
        </w:rPr>
        <w:t>（二）政府采购情况</w:t>
      </w:r>
    </w:p>
    <w:p w14:paraId="39EA5B3C">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三亚市健康促进中心</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235</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235</w:t>
      </w:r>
      <w:r>
        <w:rPr>
          <w:rFonts w:hint="eastAsia" w:ascii="仿宋_GB2312" w:hAnsi="黑体" w:eastAsia="仿宋_GB2312"/>
          <w:sz w:val="32"/>
          <w:szCs w:val="32"/>
        </w:rPr>
        <w:t>万元。</w:t>
      </w:r>
    </w:p>
    <w:p w14:paraId="26B66D75">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70972C99">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三亚市健康促进中心</w:t>
      </w:r>
      <w:r>
        <w:rPr>
          <w:rFonts w:hint="eastAsia" w:ascii="仿宋_GB2312" w:hAnsi="黑体" w:eastAsia="仿宋_GB2312" w:cs="仿宋_GB2312"/>
          <w:sz w:val="32"/>
          <w:szCs w:val="32"/>
        </w:rPr>
        <w:t>单位本级及下属各预算单位共有车辆2辆，其中，其他用车2辆。</w:t>
      </w:r>
    </w:p>
    <w:p w14:paraId="0BDFDD77">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58D82ADF">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三亚市健康促进中心</w:t>
      </w:r>
      <w:r>
        <w:rPr>
          <w:rFonts w:hint="eastAsia" w:ascii="仿宋_GB2312" w:hAnsi="黑体" w:eastAsia="仿宋_GB2312" w:cs="仿宋_GB2312"/>
          <w:sz w:val="32"/>
          <w:szCs w:val="32"/>
          <w:lang w:val="en-US" w:eastAsia="zh-CN"/>
        </w:rPr>
        <w:t>17</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3981.47</w:t>
      </w:r>
      <w:r>
        <w:rPr>
          <w:rFonts w:hint="eastAsia" w:ascii="仿宋_GB2312" w:hAnsi="黑体" w:eastAsia="仿宋_GB2312" w:cs="仿宋_GB2312"/>
          <w:sz w:val="32"/>
          <w:szCs w:val="32"/>
          <w:lang w:eastAsia="zh-CN"/>
        </w:rPr>
        <w:t>万元</w:t>
      </w:r>
      <w:r>
        <w:rPr>
          <w:rFonts w:hint="eastAsia" w:ascii="仿宋_GB2312" w:hAnsi="黑体" w:eastAsia="仿宋_GB2312"/>
          <w:sz w:val="32"/>
          <w:szCs w:val="32"/>
        </w:rPr>
        <w:t>，其他收入</w:t>
      </w:r>
      <w:r>
        <w:rPr>
          <w:rFonts w:hint="eastAsia" w:ascii="仿宋_GB2312" w:hAnsi="黑体" w:eastAsia="仿宋_GB2312"/>
          <w:sz w:val="32"/>
          <w:szCs w:val="32"/>
          <w:lang w:val="en-US" w:eastAsia="zh-CN"/>
        </w:rPr>
        <w:t>310</w:t>
      </w:r>
      <w:r>
        <w:rPr>
          <w:rFonts w:hint="eastAsia" w:ascii="仿宋_GB2312" w:hAnsi="黑体" w:eastAsia="仿宋_GB2312"/>
          <w:sz w:val="32"/>
          <w:szCs w:val="32"/>
        </w:rPr>
        <w:t>万元。</w:t>
      </w:r>
      <w:r>
        <w:rPr>
          <w:rFonts w:ascii="仿宋_GB2312" w:hAnsi="黑体" w:eastAsia="仿宋_GB2312"/>
          <w:sz w:val="32"/>
          <w:szCs w:val="32"/>
        </w:rPr>
        <w:t xml:space="preserve"> </w:t>
      </w:r>
      <w:r>
        <w:rPr>
          <w:rFonts w:hint="eastAsia" w:ascii="仿宋_GB2312" w:hAnsi="黑体" w:eastAsia="仿宋_GB2312"/>
          <w:sz w:val="32"/>
          <w:szCs w:val="32"/>
        </w:rPr>
        <w:t>其中，重点项目预算绩效情况：</w:t>
      </w:r>
    </w:p>
    <w:p w14:paraId="18A3561A">
      <w:pPr>
        <w:numPr>
          <w:ilvl w:val="0"/>
          <w:numId w:val="7"/>
        </w:numPr>
        <w:ind w:left="-10" w:leftChars="0" w:firstLine="640" w:firstLineChars="0"/>
        <w:rPr>
          <w:rFonts w:hint="eastAsia" w:ascii="仿宋_GB2312" w:hAnsi="黑体" w:eastAsia="仿宋_GB2312"/>
          <w:sz w:val="32"/>
          <w:szCs w:val="32"/>
          <w:lang w:eastAsia="zh-CN"/>
        </w:rPr>
      </w:pPr>
      <w:r>
        <w:rPr>
          <w:rFonts w:hint="eastAsia" w:ascii="仿宋_GB2312" w:hAnsi="黑体" w:eastAsia="仿宋_GB2312"/>
          <w:sz w:val="32"/>
          <w:szCs w:val="32"/>
        </w:rPr>
        <w:t>妇女儿童发展服务专项资金项目</w:t>
      </w:r>
      <w:r>
        <w:rPr>
          <w:rFonts w:hint="eastAsia" w:ascii="仿宋_GB2312" w:hAnsi="黑体" w:eastAsia="仿宋_GB2312"/>
          <w:sz w:val="32"/>
          <w:szCs w:val="32"/>
          <w:lang w:eastAsia="zh-CN"/>
        </w:rPr>
        <w:t>，</w:t>
      </w:r>
      <w:r>
        <w:rPr>
          <w:rFonts w:hint="eastAsia" w:ascii="仿宋_GB2312" w:hAnsi="黑体" w:eastAsia="仿宋_GB2312"/>
          <w:sz w:val="32"/>
          <w:szCs w:val="32"/>
        </w:rPr>
        <w:t>预算安排</w:t>
      </w:r>
      <w:r>
        <w:rPr>
          <w:rFonts w:hint="eastAsia" w:ascii="仿宋_GB2312" w:hAnsi="黑体" w:eastAsia="仿宋_GB2312"/>
          <w:sz w:val="32"/>
          <w:szCs w:val="32"/>
          <w:lang w:val="en-US" w:eastAsia="zh-CN"/>
        </w:rPr>
        <w:t>360</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r>
        <w:rPr>
          <w:rFonts w:hint="eastAsia" w:ascii="仿宋_GB2312" w:hAnsi="黑体" w:eastAsia="仿宋_GB2312"/>
          <w:sz w:val="32"/>
          <w:szCs w:val="32"/>
          <w:lang w:val="en-US" w:eastAsia="zh-CN"/>
        </w:rPr>
        <w:t>235万元</w:t>
      </w:r>
      <w:r>
        <w:rPr>
          <w:rFonts w:hint="eastAsia" w:ascii="仿宋_GB2312" w:hAnsi="黑体" w:eastAsia="仿宋_GB2312"/>
          <w:sz w:val="32"/>
          <w:szCs w:val="32"/>
        </w:rPr>
        <w:t>主要用于政府采购服务</w:t>
      </w:r>
      <w:r>
        <w:rPr>
          <w:rFonts w:hint="eastAsia" w:ascii="仿宋_GB2312" w:hAnsi="黑体" w:eastAsia="仿宋_GB2312"/>
          <w:sz w:val="32"/>
          <w:szCs w:val="32"/>
          <w:lang w:eastAsia="zh-CN"/>
        </w:rPr>
        <w:t>费，</w:t>
      </w:r>
      <w:r>
        <w:rPr>
          <w:rFonts w:hint="eastAsia" w:ascii="仿宋_GB2312" w:hAnsi="黑体" w:eastAsia="仿宋_GB2312"/>
          <w:sz w:val="32"/>
          <w:szCs w:val="32"/>
        </w:rPr>
        <w:t>绩效目标是</w:t>
      </w:r>
      <w:r>
        <w:rPr>
          <w:rFonts w:hint="eastAsia" w:ascii="仿宋_GB2312" w:hAnsi="黑体" w:eastAsia="仿宋_GB2312"/>
          <w:sz w:val="32"/>
          <w:szCs w:val="32"/>
          <w:lang w:eastAsia="zh-CN"/>
        </w:rPr>
        <w:t>提供优质托育服务；</w:t>
      </w:r>
      <w:r>
        <w:rPr>
          <w:rFonts w:hint="eastAsia" w:ascii="仿宋_GB2312" w:hAnsi="黑体" w:eastAsia="仿宋_GB2312"/>
          <w:sz w:val="32"/>
          <w:szCs w:val="32"/>
          <w:lang w:val="en-US" w:eastAsia="zh-CN"/>
        </w:rPr>
        <w:t>6万元</w:t>
      </w:r>
      <w:r>
        <w:rPr>
          <w:rFonts w:hint="eastAsia" w:ascii="仿宋_GB2312" w:hAnsi="黑体" w:eastAsia="仿宋_GB2312"/>
          <w:sz w:val="32"/>
          <w:szCs w:val="32"/>
        </w:rPr>
        <w:t>主要用于</w:t>
      </w:r>
      <w:r>
        <w:rPr>
          <w:rFonts w:hint="eastAsia" w:ascii="仿宋_GB2312" w:hAnsi="黑体" w:eastAsia="仿宋_GB2312"/>
          <w:sz w:val="32"/>
          <w:szCs w:val="32"/>
          <w:lang w:eastAsia="zh-CN"/>
        </w:rPr>
        <w:t>培训费，</w:t>
      </w:r>
      <w:r>
        <w:rPr>
          <w:rFonts w:hint="eastAsia" w:ascii="仿宋_GB2312" w:hAnsi="黑体" w:eastAsia="仿宋_GB2312"/>
          <w:sz w:val="32"/>
          <w:szCs w:val="32"/>
        </w:rPr>
        <w:t>绩效目标是</w:t>
      </w:r>
      <w:r>
        <w:rPr>
          <w:rFonts w:hint="eastAsia" w:ascii="仿宋_GB2312" w:hAnsi="黑体" w:eastAsia="仿宋_GB2312"/>
          <w:sz w:val="32"/>
          <w:szCs w:val="32"/>
          <w:lang w:eastAsia="zh-CN"/>
        </w:rPr>
        <w:t>提高托育员工的业务水平。</w:t>
      </w:r>
      <w:r>
        <w:rPr>
          <w:rFonts w:hint="eastAsia" w:ascii="仿宋_GB2312" w:hAnsi="黑体" w:eastAsia="仿宋_GB2312"/>
          <w:sz w:val="32"/>
          <w:szCs w:val="32"/>
          <w:lang w:val="en-US" w:eastAsia="zh-CN"/>
        </w:rPr>
        <w:t>96万元主要是用于房屋租赁费、7万元水电费、7万元物业管理费、9万元其他商品和服务，</w:t>
      </w:r>
      <w:r>
        <w:rPr>
          <w:rFonts w:hint="eastAsia" w:ascii="仿宋_GB2312" w:hAnsi="黑体" w:eastAsia="仿宋_GB2312"/>
          <w:sz w:val="32"/>
          <w:szCs w:val="32"/>
        </w:rPr>
        <w:t>绩效目标是</w:t>
      </w:r>
      <w:r>
        <w:rPr>
          <w:rFonts w:hint="eastAsia" w:ascii="仿宋_GB2312" w:hAnsi="黑体" w:eastAsia="仿宋_GB2312"/>
          <w:sz w:val="32"/>
          <w:szCs w:val="32"/>
          <w:lang w:val="en-US" w:eastAsia="zh-CN"/>
        </w:rPr>
        <w:t>提高托育从业人员业务水平，提高托育机构的服务质量。</w:t>
      </w:r>
    </w:p>
    <w:p w14:paraId="2336F5E6">
      <w:pPr>
        <w:numPr>
          <w:ilvl w:val="0"/>
          <w:numId w:val="7"/>
        </w:numPr>
        <w:ind w:left="-10" w:leftChars="0" w:firstLine="640" w:firstLineChars="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综合运行事务</w:t>
      </w:r>
      <w:r>
        <w:rPr>
          <w:rFonts w:hint="eastAsia" w:ascii="仿宋_GB2312" w:hAnsi="黑体" w:eastAsia="仿宋_GB2312"/>
          <w:sz w:val="32"/>
          <w:szCs w:val="32"/>
        </w:rPr>
        <w:t>专项资金项目</w:t>
      </w:r>
      <w:r>
        <w:rPr>
          <w:rFonts w:hint="eastAsia" w:ascii="仿宋_GB2312" w:hAnsi="黑体" w:eastAsia="仿宋_GB2312"/>
          <w:sz w:val="32"/>
          <w:szCs w:val="32"/>
          <w:lang w:eastAsia="zh-CN"/>
        </w:rPr>
        <w:t>，</w:t>
      </w:r>
      <w:r>
        <w:rPr>
          <w:rFonts w:hint="eastAsia" w:ascii="仿宋_GB2312" w:hAnsi="黑体" w:eastAsia="仿宋_GB2312"/>
          <w:sz w:val="32"/>
          <w:szCs w:val="32"/>
        </w:rPr>
        <w:t>预算安排</w:t>
      </w:r>
      <w:r>
        <w:rPr>
          <w:rFonts w:hint="eastAsia" w:ascii="仿宋_GB2312" w:hAnsi="黑体" w:eastAsia="仿宋_GB2312"/>
          <w:sz w:val="32"/>
          <w:szCs w:val="32"/>
          <w:lang w:val="en-US" w:eastAsia="zh-CN"/>
        </w:rPr>
        <w:t>47.22</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r>
        <w:rPr>
          <w:rFonts w:hint="eastAsia" w:ascii="仿宋_GB2312" w:hAnsi="黑体" w:eastAsia="仿宋_GB2312"/>
          <w:sz w:val="32"/>
          <w:szCs w:val="32"/>
          <w:lang w:val="en-US" w:eastAsia="zh-CN"/>
        </w:rPr>
        <w:t>9万元</w:t>
      </w:r>
      <w:r>
        <w:rPr>
          <w:rFonts w:hint="eastAsia" w:ascii="仿宋_GB2312" w:hAnsi="黑体" w:eastAsia="仿宋_GB2312"/>
          <w:sz w:val="32"/>
          <w:szCs w:val="32"/>
        </w:rPr>
        <w:t>主要用于</w:t>
      </w:r>
      <w:r>
        <w:rPr>
          <w:rFonts w:hint="eastAsia" w:ascii="仿宋_GB2312" w:hAnsi="黑体" w:eastAsia="仿宋_GB2312"/>
          <w:sz w:val="32"/>
          <w:szCs w:val="32"/>
          <w:lang w:val="en-US" w:eastAsia="zh-CN"/>
        </w:rPr>
        <w:t>委托业务费、2万元劳务费</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16.22万元其他商品和服务、20万元</w:t>
      </w:r>
      <w:r>
        <w:rPr>
          <w:rFonts w:hint="eastAsia" w:ascii="仿宋_GB2312" w:hAnsi="黑体" w:eastAsia="仿宋_GB2312"/>
          <w:sz w:val="32"/>
          <w:szCs w:val="32"/>
          <w:lang w:eastAsia="zh-CN"/>
        </w:rPr>
        <w:t>培训费</w:t>
      </w:r>
      <w:r>
        <w:rPr>
          <w:rFonts w:hint="eastAsia" w:ascii="仿宋_GB2312" w:hAnsi="黑体" w:eastAsia="仿宋_GB2312"/>
          <w:sz w:val="32"/>
          <w:szCs w:val="32"/>
          <w:lang w:val="en-US" w:eastAsia="zh-CN"/>
        </w:rPr>
        <w:t>，</w:t>
      </w:r>
      <w:r>
        <w:rPr>
          <w:rFonts w:hint="eastAsia" w:ascii="仿宋_GB2312" w:hAnsi="黑体" w:eastAsia="仿宋_GB2312"/>
          <w:sz w:val="32"/>
          <w:szCs w:val="32"/>
        </w:rPr>
        <w:t>绩效目标是</w:t>
      </w:r>
      <w:r>
        <w:rPr>
          <w:rFonts w:hint="eastAsia" w:ascii="仿宋_GB2312" w:hAnsi="黑体" w:eastAsia="仿宋_GB2312"/>
          <w:sz w:val="32"/>
          <w:szCs w:val="32"/>
          <w:lang w:eastAsia="zh-CN"/>
        </w:rPr>
        <w:t>单位日常办公正常运转，</w:t>
      </w:r>
      <w:r>
        <w:rPr>
          <w:rFonts w:hint="eastAsia" w:ascii="仿宋_GB2312" w:hAnsi="黑体" w:eastAsia="仿宋_GB2312"/>
          <w:sz w:val="32"/>
          <w:szCs w:val="32"/>
        </w:rPr>
        <w:t>完成避孕药具管理发放及</w:t>
      </w:r>
      <w:r>
        <w:rPr>
          <w:rFonts w:hint="eastAsia" w:ascii="仿宋_GB2312" w:hAnsi="黑体" w:eastAsia="仿宋_GB2312"/>
          <w:sz w:val="32"/>
          <w:szCs w:val="32"/>
          <w:lang w:val="en-US" w:eastAsia="zh-CN"/>
        </w:rPr>
        <w:t>健康教育</w:t>
      </w:r>
      <w:r>
        <w:rPr>
          <w:rFonts w:hint="eastAsia" w:ascii="仿宋_GB2312" w:hAnsi="黑体" w:eastAsia="仿宋_GB2312"/>
          <w:sz w:val="32"/>
          <w:szCs w:val="32"/>
        </w:rPr>
        <w:t>培训任务</w:t>
      </w:r>
      <w:r>
        <w:rPr>
          <w:rFonts w:hint="eastAsia" w:ascii="仿宋_GB2312" w:hAnsi="黑体" w:eastAsia="仿宋_GB2312"/>
          <w:sz w:val="32"/>
          <w:szCs w:val="32"/>
          <w:lang w:eastAsia="zh-CN"/>
        </w:rPr>
        <w:t>。</w:t>
      </w:r>
    </w:p>
    <w:p w14:paraId="5008455B">
      <w:pPr>
        <w:numPr>
          <w:ilvl w:val="0"/>
          <w:numId w:val="7"/>
        </w:numPr>
        <w:ind w:left="-10" w:leftChars="0" w:firstLine="640" w:firstLineChars="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信息系统运行维护</w:t>
      </w:r>
      <w:r>
        <w:rPr>
          <w:rFonts w:hint="eastAsia" w:ascii="仿宋_GB2312" w:hAnsi="黑体" w:eastAsia="仿宋_GB2312"/>
          <w:sz w:val="32"/>
          <w:szCs w:val="32"/>
        </w:rPr>
        <w:t>资金项目</w:t>
      </w:r>
      <w:r>
        <w:rPr>
          <w:rFonts w:hint="eastAsia" w:ascii="仿宋_GB2312" w:hAnsi="黑体" w:eastAsia="仿宋_GB2312"/>
          <w:sz w:val="32"/>
          <w:szCs w:val="32"/>
          <w:lang w:eastAsia="zh-CN"/>
        </w:rPr>
        <w:t>，</w:t>
      </w:r>
      <w:r>
        <w:rPr>
          <w:rFonts w:hint="eastAsia" w:ascii="仿宋_GB2312" w:hAnsi="黑体" w:eastAsia="仿宋_GB2312"/>
          <w:sz w:val="32"/>
          <w:szCs w:val="32"/>
        </w:rPr>
        <w:t>预算安排</w:t>
      </w:r>
      <w:r>
        <w:rPr>
          <w:rFonts w:hint="eastAsia" w:ascii="仿宋_GB2312" w:hAnsi="黑体" w:eastAsia="仿宋_GB2312"/>
          <w:sz w:val="32"/>
          <w:szCs w:val="32"/>
          <w:lang w:val="en-US" w:eastAsia="zh-CN"/>
        </w:rPr>
        <w:t>3.5</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r>
        <w:rPr>
          <w:rFonts w:hint="eastAsia" w:ascii="仿宋_GB2312" w:hAnsi="黑体" w:eastAsia="仿宋_GB2312"/>
          <w:sz w:val="32"/>
          <w:szCs w:val="32"/>
          <w:lang w:val="en-US" w:eastAsia="zh-CN"/>
        </w:rPr>
        <w:t>3.5万元</w:t>
      </w:r>
      <w:r>
        <w:rPr>
          <w:rFonts w:hint="eastAsia" w:ascii="仿宋_GB2312" w:hAnsi="黑体" w:eastAsia="仿宋_GB2312"/>
          <w:sz w:val="32"/>
          <w:szCs w:val="32"/>
        </w:rPr>
        <w:t>主要用于</w:t>
      </w:r>
      <w:r>
        <w:rPr>
          <w:rFonts w:hint="eastAsia" w:ascii="仿宋_GB2312" w:hAnsi="黑体" w:eastAsia="仿宋_GB2312"/>
          <w:sz w:val="32"/>
          <w:szCs w:val="32"/>
          <w:lang w:val="en-US" w:eastAsia="zh-CN"/>
        </w:rPr>
        <w:t>租赁费</w:t>
      </w:r>
      <w:r>
        <w:rPr>
          <w:rFonts w:hint="eastAsia" w:ascii="仿宋_GB2312" w:hAnsi="黑体" w:eastAsia="仿宋_GB2312"/>
          <w:sz w:val="32"/>
          <w:szCs w:val="32"/>
          <w:lang w:eastAsia="zh-CN"/>
        </w:rPr>
        <w:t>，</w:t>
      </w:r>
      <w:r>
        <w:rPr>
          <w:rFonts w:hint="eastAsia" w:ascii="仿宋_GB2312" w:hAnsi="黑体" w:eastAsia="仿宋_GB2312"/>
          <w:sz w:val="32"/>
          <w:szCs w:val="32"/>
        </w:rPr>
        <w:t>绩效目标是</w:t>
      </w:r>
      <w:r>
        <w:rPr>
          <w:rFonts w:hint="eastAsia" w:ascii="仿宋_GB2312" w:hAnsi="黑体" w:eastAsia="仿宋_GB2312"/>
          <w:sz w:val="32"/>
          <w:szCs w:val="32"/>
          <w:lang w:eastAsia="zh-CN"/>
        </w:rPr>
        <w:t>单位日常办公正常运转；</w:t>
      </w:r>
      <w:r>
        <w:rPr>
          <w:rFonts w:hint="eastAsia" w:ascii="仿宋_GB2312" w:hAnsi="黑体" w:eastAsia="仿宋_GB2312"/>
          <w:sz w:val="32"/>
          <w:szCs w:val="32"/>
        </w:rPr>
        <w:t>绩效目标是完成</w:t>
      </w:r>
      <w:r>
        <w:rPr>
          <w:rFonts w:hint="eastAsia" w:ascii="仿宋_GB2312" w:hAnsi="黑体" w:eastAsia="仿宋_GB2312"/>
          <w:sz w:val="32"/>
          <w:szCs w:val="32"/>
          <w:lang w:val="en-US" w:eastAsia="zh-CN"/>
        </w:rPr>
        <w:t>单位运行</w:t>
      </w:r>
      <w:r>
        <w:rPr>
          <w:rFonts w:hint="eastAsia" w:ascii="仿宋_GB2312" w:hAnsi="黑体" w:eastAsia="仿宋_GB2312"/>
          <w:sz w:val="32"/>
          <w:szCs w:val="32"/>
          <w:lang w:eastAsia="zh-CN"/>
        </w:rPr>
        <w:t>。</w:t>
      </w:r>
    </w:p>
    <w:p w14:paraId="479C5EFC">
      <w:pPr>
        <w:numPr>
          <w:ilvl w:val="0"/>
          <w:numId w:val="7"/>
        </w:numPr>
        <w:ind w:left="-10" w:leftChars="0" w:firstLine="640" w:firstLineChars="0"/>
        <w:rPr>
          <w:rFonts w:hint="eastAsia" w:ascii="仿宋_GB2312" w:hAnsi="黑体" w:eastAsia="仿宋_GB2312"/>
          <w:sz w:val="32"/>
          <w:szCs w:val="32"/>
          <w:lang w:eastAsia="zh-CN"/>
        </w:rPr>
      </w:pPr>
      <w:r>
        <w:rPr>
          <w:rFonts w:hint="eastAsia" w:ascii="仿宋_GB2312" w:hAnsi="黑体" w:eastAsia="仿宋_GB2312"/>
          <w:sz w:val="32"/>
          <w:szCs w:val="32"/>
          <w:lang w:eastAsia="zh-CN"/>
        </w:rPr>
        <w:t>干部保健</w:t>
      </w:r>
      <w:r>
        <w:rPr>
          <w:rFonts w:hint="eastAsia" w:ascii="仿宋_GB2312" w:hAnsi="黑体" w:eastAsia="仿宋_GB2312"/>
          <w:sz w:val="32"/>
          <w:szCs w:val="32"/>
        </w:rPr>
        <w:t>专项资金项目</w:t>
      </w:r>
      <w:r>
        <w:rPr>
          <w:rFonts w:hint="eastAsia" w:ascii="仿宋_GB2312" w:hAnsi="黑体" w:eastAsia="仿宋_GB2312"/>
          <w:sz w:val="32"/>
          <w:szCs w:val="32"/>
          <w:lang w:eastAsia="zh-CN"/>
        </w:rPr>
        <w:t>，</w:t>
      </w:r>
      <w:r>
        <w:rPr>
          <w:rFonts w:hint="eastAsia" w:ascii="仿宋_GB2312" w:hAnsi="黑体" w:eastAsia="仿宋_GB2312"/>
          <w:sz w:val="32"/>
          <w:szCs w:val="32"/>
        </w:rPr>
        <w:t>预算安排</w:t>
      </w:r>
      <w:r>
        <w:rPr>
          <w:rFonts w:hint="eastAsia" w:ascii="仿宋_GB2312" w:hAnsi="黑体" w:eastAsia="仿宋_GB2312"/>
          <w:sz w:val="32"/>
          <w:szCs w:val="32"/>
          <w:lang w:val="en-US" w:eastAsia="zh-CN"/>
        </w:rPr>
        <w:t>2600</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r>
        <w:rPr>
          <w:rFonts w:hint="eastAsia" w:ascii="仿宋_GB2312" w:hAnsi="黑体" w:eastAsia="仿宋_GB2312"/>
          <w:sz w:val="32"/>
          <w:szCs w:val="32"/>
          <w:lang w:val="en-US" w:eastAsia="zh-CN"/>
        </w:rPr>
        <w:t>2198万元医疗费补助、402万元其他商品和服务，</w:t>
      </w:r>
      <w:r>
        <w:rPr>
          <w:rFonts w:hint="eastAsia" w:ascii="仿宋_GB2312" w:hAnsi="黑体" w:eastAsia="仿宋_GB2312"/>
          <w:sz w:val="32"/>
          <w:szCs w:val="32"/>
        </w:rPr>
        <w:t>绩效目标是做细做实三亚市干部及人才的医疗健康保障，提高医疗保障服务质量。</w:t>
      </w:r>
    </w:p>
    <w:p w14:paraId="3E25B598">
      <w:pPr>
        <w:numPr>
          <w:ilvl w:val="0"/>
          <w:numId w:val="7"/>
        </w:numPr>
        <w:ind w:left="-10" w:leftChars="0" w:firstLine="640" w:firstLineChars="0"/>
        <w:rPr>
          <w:rFonts w:ascii="仿宋_GB2312" w:hAnsi="宋体" w:eastAsia="仿宋_GB2312" w:cs="宋体"/>
          <w:color w:val="000000"/>
          <w:kern w:val="0"/>
          <w:sz w:val="32"/>
          <w:szCs w:val="30"/>
        </w:rPr>
      </w:pPr>
      <w:r>
        <w:rPr>
          <w:rFonts w:hint="eastAsia" w:ascii="仿宋_GB2312" w:hAnsi="黑体" w:eastAsia="仿宋_GB2312"/>
          <w:sz w:val="32"/>
          <w:szCs w:val="32"/>
          <w:lang w:eastAsia="zh-CN"/>
        </w:rPr>
        <w:t>办公场所运维经费</w:t>
      </w:r>
      <w:r>
        <w:rPr>
          <w:rFonts w:hint="eastAsia" w:ascii="仿宋_GB2312" w:hAnsi="黑体" w:eastAsia="仿宋_GB2312"/>
          <w:sz w:val="32"/>
          <w:szCs w:val="32"/>
        </w:rPr>
        <w:t>资金项目</w:t>
      </w:r>
      <w:r>
        <w:rPr>
          <w:rFonts w:hint="eastAsia" w:ascii="仿宋_GB2312" w:hAnsi="黑体" w:eastAsia="仿宋_GB2312"/>
          <w:sz w:val="32"/>
          <w:szCs w:val="32"/>
          <w:lang w:eastAsia="zh-CN"/>
        </w:rPr>
        <w:t>，</w:t>
      </w:r>
      <w:r>
        <w:rPr>
          <w:rFonts w:hint="eastAsia" w:ascii="仿宋_GB2312" w:hAnsi="黑体" w:eastAsia="仿宋_GB2312"/>
          <w:sz w:val="32"/>
          <w:szCs w:val="32"/>
        </w:rPr>
        <w:t>预算安排</w:t>
      </w:r>
      <w:r>
        <w:rPr>
          <w:rFonts w:hint="eastAsia" w:ascii="仿宋_GB2312" w:hAnsi="黑体" w:eastAsia="仿宋_GB2312"/>
          <w:sz w:val="32"/>
          <w:szCs w:val="32"/>
          <w:lang w:val="en-US" w:eastAsia="zh-CN"/>
        </w:rPr>
        <w:t>17</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r>
        <w:rPr>
          <w:rFonts w:hint="eastAsia" w:ascii="仿宋_GB2312" w:hAnsi="黑体" w:eastAsia="仿宋_GB2312"/>
          <w:sz w:val="32"/>
          <w:szCs w:val="32"/>
          <w:lang w:val="en-US" w:eastAsia="zh-CN"/>
        </w:rPr>
        <w:t>17万元维修（护）费，</w:t>
      </w:r>
      <w:r>
        <w:rPr>
          <w:rFonts w:hint="eastAsia" w:ascii="仿宋_GB2312" w:hAnsi="黑体" w:eastAsia="仿宋_GB2312"/>
          <w:sz w:val="32"/>
          <w:szCs w:val="32"/>
        </w:rPr>
        <w:t>绩效目标是办公场所运维经费</w:t>
      </w:r>
      <w:r>
        <w:rPr>
          <w:rFonts w:hint="eastAsia" w:ascii="仿宋_GB2312" w:hAnsi="黑体" w:eastAsia="仿宋_GB2312"/>
          <w:sz w:val="32"/>
          <w:szCs w:val="32"/>
          <w:lang w:val="en-US" w:eastAsia="zh-CN"/>
        </w:rPr>
        <w:t>提供必要的办公场所基础设施。</w:t>
      </w:r>
    </w:p>
    <w:p w14:paraId="6FF668F8">
      <w:pPr>
        <w:jc w:val="center"/>
        <w:rPr>
          <w:rFonts w:ascii="黑体" w:hAnsi="黑体" w:eastAsia="黑体"/>
          <w:b/>
          <w:sz w:val="32"/>
          <w:szCs w:val="32"/>
        </w:rPr>
      </w:pPr>
      <w:r>
        <w:rPr>
          <w:rFonts w:hint="eastAsia" w:ascii="黑体" w:hAnsi="黑体" w:eastAsia="黑体"/>
          <w:b/>
          <w:sz w:val="32"/>
          <w:szCs w:val="32"/>
        </w:rPr>
        <w:t>第四部分  名词解释</w:t>
      </w:r>
    </w:p>
    <w:p w14:paraId="5D1ADF66">
      <w:pPr>
        <w:ind w:firstLine="640" w:firstLineChars="200"/>
        <w:jc w:val="left"/>
        <w:rPr>
          <w:rFonts w:ascii="仿宋_GB2312" w:eastAsia="仿宋_GB2312" w:cs="宋体"/>
          <w:bCs/>
          <w:color w:val="000000"/>
          <w:kern w:val="0"/>
          <w:sz w:val="32"/>
          <w:szCs w:val="32"/>
          <w:lang w:val="zh-CN"/>
        </w:rPr>
      </w:pPr>
    </w:p>
    <w:p w14:paraId="2291CBC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290A2C9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5C4513E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769DC72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5A1101D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0EFC875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476E766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1557C65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14:paraId="1BBED90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14:paraId="7DF6E41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7DAA403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20BD1BB0">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EEC51"/>
    <w:multiLevelType w:val="singleLevel"/>
    <w:tmpl w:val="DBDEEC51"/>
    <w:lvl w:ilvl="0" w:tentative="0">
      <w:start w:val="6"/>
      <w:numFmt w:val="chineseCounting"/>
      <w:suff w:val="nothing"/>
      <w:lvlText w:val="%1、"/>
      <w:lvlJc w:val="left"/>
      <w:pPr>
        <w:ind w:left="-220"/>
      </w:pPr>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98DDCF"/>
    <w:multiLevelType w:val="singleLevel"/>
    <w:tmpl w:val="6698DDCF"/>
    <w:lvl w:ilvl="0" w:tentative="0">
      <w:start w:val="1"/>
      <w:numFmt w:val="decimal"/>
      <w:suff w:val="nothing"/>
      <w:lvlText w:val="%1."/>
      <w:lvlJc w:val="left"/>
      <w:pPr>
        <w:ind w:left="-1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dit="forms"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FF"/>
    <w:rsid w:val="000818A7"/>
    <w:rsid w:val="000A17AE"/>
    <w:rsid w:val="000F048F"/>
    <w:rsid w:val="00105C64"/>
    <w:rsid w:val="00133ECB"/>
    <w:rsid w:val="001776C3"/>
    <w:rsid w:val="001A1321"/>
    <w:rsid w:val="001A1C4C"/>
    <w:rsid w:val="001B14E0"/>
    <w:rsid w:val="001B2931"/>
    <w:rsid w:val="001C7BFE"/>
    <w:rsid w:val="001E6F27"/>
    <w:rsid w:val="001F01FF"/>
    <w:rsid w:val="002062EF"/>
    <w:rsid w:val="00242748"/>
    <w:rsid w:val="002621E1"/>
    <w:rsid w:val="00271096"/>
    <w:rsid w:val="002B4632"/>
    <w:rsid w:val="002B5F95"/>
    <w:rsid w:val="002D3F87"/>
    <w:rsid w:val="00323081"/>
    <w:rsid w:val="0033477D"/>
    <w:rsid w:val="00383F92"/>
    <w:rsid w:val="003A485A"/>
    <w:rsid w:val="003E67C9"/>
    <w:rsid w:val="00482CF9"/>
    <w:rsid w:val="00491E6A"/>
    <w:rsid w:val="004A5A05"/>
    <w:rsid w:val="004F022D"/>
    <w:rsid w:val="00592076"/>
    <w:rsid w:val="005925A6"/>
    <w:rsid w:val="00681D37"/>
    <w:rsid w:val="006B44DA"/>
    <w:rsid w:val="00720A3A"/>
    <w:rsid w:val="00733A05"/>
    <w:rsid w:val="0078146F"/>
    <w:rsid w:val="007931A1"/>
    <w:rsid w:val="00794E7F"/>
    <w:rsid w:val="007D2A5F"/>
    <w:rsid w:val="0080465E"/>
    <w:rsid w:val="00847205"/>
    <w:rsid w:val="008521F8"/>
    <w:rsid w:val="00880621"/>
    <w:rsid w:val="00910896"/>
    <w:rsid w:val="009624EC"/>
    <w:rsid w:val="009B6113"/>
    <w:rsid w:val="009D2DCC"/>
    <w:rsid w:val="00A02531"/>
    <w:rsid w:val="00A23CBF"/>
    <w:rsid w:val="00AF388A"/>
    <w:rsid w:val="00B62BD6"/>
    <w:rsid w:val="00BA6DD1"/>
    <w:rsid w:val="00BD4041"/>
    <w:rsid w:val="00C02441"/>
    <w:rsid w:val="00C06608"/>
    <w:rsid w:val="00C36472"/>
    <w:rsid w:val="00CD67A0"/>
    <w:rsid w:val="00CE4713"/>
    <w:rsid w:val="00D22EA7"/>
    <w:rsid w:val="00D279FB"/>
    <w:rsid w:val="00DF404A"/>
    <w:rsid w:val="00E410A5"/>
    <w:rsid w:val="00EC7A31"/>
    <w:rsid w:val="00ED705D"/>
    <w:rsid w:val="00F24D1A"/>
    <w:rsid w:val="00F356D0"/>
    <w:rsid w:val="00F57820"/>
    <w:rsid w:val="00F90826"/>
    <w:rsid w:val="00FF01FB"/>
    <w:rsid w:val="00FF4E87"/>
    <w:rsid w:val="013435B5"/>
    <w:rsid w:val="01DE2898"/>
    <w:rsid w:val="03C5525B"/>
    <w:rsid w:val="04BD5511"/>
    <w:rsid w:val="053B21D5"/>
    <w:rsid w:val="05A468BB"/>
    <w:rsid w:val="06696B9F"/>
    <w:rsid w:val="06D713D5"/>
    <w:rsid w:val="0870260A"/>
    <w:rsid w:val="089E6BAA"/>
    <w:rsid w:val="098047F5"/>
    <w:rsid w:val="0AB86B3E"/>
    <w:rsid w:val="0B3C6EB5"/>
    <w:rsid w:val="0CA41AC2"/>
    <w:rsid w:val="0D253FC3"/>
    <w:rsid w:val="0D885C25"/>
    <w:rsid w:val="128A6758"/>
    <w:rsid w:val="134A524F"/>
    <w:rsid w:val="1371082D"/>
    <w:rsid w:val="13CC5BD5"/>
    <w:rsid w:val="14091307"/>
    <w:rsid w:val="14FE2773"/>
    <w:rsid w:val="15312D4F"/>
    <w:rsid w:val="174B642D"/>
    <w:rsid w:val="17717EB2"/>
    <w:rsid w:val="198F3335"/>
    <w:rsid w:val="19961988"/>
    <w:rsid w:val="1A8A12A7"/>
    <w:rsid w:val="1BCD344A"/>
    <w:rsid w:val="1BF01579"/>
    <w:rsid w:val="1DEA34C8"/>
    <w:rsid w:val="1E424E8C"/>
    <w:rsid w:val="1F983ADB"/>
    <w:rsid w:val="206D0E5E"/>
    <w:rsid w:val="20F10554"/>
    <w:rsid w:val="21624B67"/>
    <w:rsid w:val="21D006FD"/>
    <w:rsid w:val="225E03AC"/>
    <w:rsid w:val="22B6001B"/>
    <w:rsid w:val="2BFA0DD4"/>
    <w:rsid w:val="2F093483"/>
    <w:rsid w:val="31C5077B"/>
    <w:rsid w:val="32102927"/>
    <w:rsid w:val="3255541A"/>
    <w:rsid w:val="32571FEF"/>
    <w:rsid w:val="36280AC3"/>
    <w:rsid w:val="39BE6DC0"/>
    <w:rsid w:val="3B27340C"/>
    <w:rsid w:val="3E9E34E2"/>
    <w:rsid w:val="3FA376BE"/>
    <w:rsid w:val="3FC432DC"/>
    <w:rsid w:val="3FEC3FB9"/>
    <w:rsid w:val="4141323D"/>
    <w:rsid w:val="41A406D3"/>
    <w:rsid w:val="420E60EC"/>
    <w:rsid w:val="45353DC3"/>
    <w:rsid w:val="454A06D8"/>
    <w:rsid w:val="455509C7"/>
    <w:rsid w:val="468E1D73"/>
    <w:rsid w:val="46F44658"/>
    <w:rsid w:val="4AC9424C"/>
    <w:rsid w:val="4CE52FAA"/>
    <w:rsid w:val="4CF92DE4"/>
    <w:rsid w:val="4F0109A5"/>
    <w:rsid w:val="510536A1"/>
    <w:rsid w:val="52282129"/>
    <w:rsid w:val="5389311B"/>
    <w:rsid w:val="543A023A"/>
    <w:rsid w:val="56222FBA"/>
    <w:rsid w:val="580C5867"/>
    <w:rsid w:val="5872132B"/>
    <w:rsid w:val="5890534A"/>
    <w:rsid w:val="594E37DB"/>
    <w:rsid w:val="5A1967F8"/>
    <w:rsid w:val="5A6B1A11"/>
    <w:rsid w:val="5AE418A4"/>
    <w:rsid w:val="5D0B1695"/>
    <w:rsid w:val="609C7964"/>
    <w:rsid w:val="60EA0E5C"/>
    <w:rsid w:val="616C0056"/>
    <w:rsid w:val="61932B55"/>
    <w:rsid w:val="61AD6ACA"/>
    <w:rsid w:val="63A662B0"/>
    <w:rsid w:val="63AF1DD6"/>
    <w:rsid w:val="63E74A96"/>
    <w:rsid w:val="657F01D5"/>
    <w:rsid w:val="6B015785"/>
    <w:rsid w:val="75FB33A5"/>
    <w:rsid w:val="79594982"/>
    <w:rsid w:val="79A13EAE"/>
    <w:rsid w:val="7A121A68"/>
    <w:rsid w:val="7D8C1F2D"/>
    <w:rsid w:val="7DA94D4D"/>
    <w:rsid w:val="7DEBCAFF"/>
    <w:rsid w:val="7EC3553E"/>
    <w:rsid w:val="7F9C5EF5"/>
    <w:rsid w:val="ABBFCA5C"/>
    <w:rsid w:val="EFFF76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4208</Words>
  <Characters>4669</Characters>
  <Lines>29</Lines>
  <Paragraphs>8</Paragraphs>
  <TotalTime>3</TotalTime>
  <ScaleCrop>false</ScaleCrop>
  <LinksUpToDate>false</LinksUpToDate>
  <CharactersWithSpaces>4698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HUAWEI</cp:lastModifiedBy>
  <dcterms:modified xsi:type="dcterms:W3CDTF">2026-03-05T17:50:42Z</dcterms:modified>
  <dc:title>××年××部门（单位）预算</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9A4889A83DAE4C9BA30F65403B64D7A2_13</vt:lpwstr>
  </property>
  <property fmtid="{D5CDD505-2E9C-101B-9397-08002B2CF9AE}" pid="4" name="KSOTemplateDocerSaveRecord">
    <vt:lpwstr>eyJoZGlkIjoiZDgxMjFkYmFiN2RjMDZhYTY1ZTY5NDhkN2Y5YTM3YWIifQ==</vt:lpwstr>
  </property>
</Properties>
</file>