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bidi w:val="0"/>
        <w:snapToGrid w:val="0"/>
        <w:spacing w:line="560" w:lineRule="exact"/>
        <w:jc w:val="both"/>
        <w:rPr>
          <w:rFonts w:hint="eastAsia" w:ascii="黑体" w:hAnsi="黑体" w:eastAsia="黑体" w:cs="黑体"/>
          <w:bCs/>
          <w:color w:val="auto"/>
          <w:sz w:val="28"/>
          <w:szCs w:val="28"/>
          <w:highlight w:val="none"/>
          <w:lang w:val="en-US" w:eastAsia="zh-CN"/>
        </w:rPr>
      </w:pPr>
      <w:bookmarkStart w:id="0" w:name="OLE_LINK1"/>
      <w:r>
        <w:rPr>
          <w:rFonts w:hint="eastAsia" w:ascii="黑体" w:hAnsi="黑体" w:eastAsia="黑体" w:cs="黑体"/>
          <w:bCs/>
          <w:color w:val="auto"/>
          <w:sz w:val="28"/>
          <w:szCs w:val="28"/>
          <w:highlight w:val="none"/>
          <w:lang w:val="en-US" w:eastAsia="zh-CN"/>
        </w:rPr>
        <w:t>附件1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78" w:lineRule="exact"/>
        <w:ind w:firstLine="420"/>
        <w:jc w:val="center"/>
        <w:textAlignment w:val="auto"/>
        <w:rPr>
          <w:rFonts w:hint="eastAsia" w:ascii="微软简标宋" w:hAnsi="Times New Roman" w:eastAsia="微软简标宋" w:cs="Times New Roman"/>
          <w:b w:val="0"/>
          <w:bCs w:val="0"/>
          <w:sz w:val="44"/>
          <w:szCs w:val="44"/>
          <w:lang w:val="en-US" w:eastAsia="zh-CN"/>
        </w:rPr>
      </w:pPr>
      <w:bookmarkStart w:id="1" w:name="_GoBack"/>
      <w:bookmarkEnd w:id="1"/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0F1115"/>
          <w:spacing w:val="0"/>
          <w:kern w:val="44"/>
          <w:sz w:val="32"/>
          <w:szCs w:val="32"/>
          <w:shd w:val="clear" w:fill="FFFFFF"/>
          <w:lang w:val="en-US" w:eastAsia="zh-CN" w:bidi="ar"/>
        </w:rPr>
        <w:t xml:space="preserve"> </w:t>
      </w: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lang w:val="en-US" w:eastAsia="zh-CN"/>
        </w:rPr>
        <w:t xml:space="preserve"> </w:t>
      </w:r>
      <w:r>
        <w:rPr>
          <w:rFonts w:hint="eastAsia" w:ascii="微软简标宋" w:hAnsi="Times New Roman" w:eastAsia="微软简标宋" w:cs="Times New Roman"/>
          <w:b w:val="0"/>
          <w:bCs w:val="0"/>
          <w:sz w:val="44"/>
          <w:szCs w:val="44"/>
          <w:lang w:val="en-US" w:eastAsia="zh-CN"/>
        </w:rPr>
        <w:t>入围“精准防癌，共筑健康”2026年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78" w:lineRule="exact"/>
        <w:ind w:firstLine="420"/>
        <w:jc w:val="center"/>
        <w:textAlignment w:val="auto"/>
        <w:rPr>
          <w:rFonts w:hint="eastAsia" w:ascii="微软简标宋" w:hAnsi="Times New Roman" w:eastAsia="微软简标宋" w:cs="Times New Roman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微软简标宋" w:hAnsi="Times New Roman" w:eastAsia="微软简标宋" w:cs="Times New Roman"/>
          <w:b w:val="0"/>
          <w:bCs w:val="0"/>
          <w:sz w:val="44"/>
          <w:szCs w:val="44"/>
          <w:lang w:val="en-US" w:eastAsia="zh-CN"/>
        </w:rPr>
        <w:t>海南省“白鹭杯”肿瘤知识科普大赛决赛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78" w:lineRule="exact"/>
        <w:ind w:firstLine="42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微软简标宋" w:hAnsi="Times New Roman" w:eastAsia="微软简标宋" w:cs="Times New Roman"/>
          <w:b w:val="0"/>
          <w:bCs w:val="0"/>
          <w:sz w:val="44"/>
          <w:szCs w:val="44"/>
          <w:lang w:val="en-US" w:eastAsia="zh-CN"/>
        </w:rPr>
        <w:t xml:space="preserve">名单  </w:t>
      </w:r>
      <w:r>
        <w:rPr>
          <w:rFonts w:hint="eastAsia" w:ascii="黑体" w:hAnsi="黑体" w:eastAsia="黑体" w:cs="黑体"/>
          <w:i w:val="0"/>
          <w:iCs w:val="0"/>
          <w:caps w:val="0"/>
          <w:color w:val="0F1115"/>
          <w:spacing w:val="0"/>
          <w:shd w:val="clear" w:fill="FFFFFF"/>
          <w:lang w:val="en-US" w:eastAsia="zh-CN"/>
        </w:rPr>
        <w:t xml:space="preserve"> </w:t>
      </w: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en-US" w:eastAsia="zh-CN"/>
        </w:rPr>
        <w:t xml:space="preserve"> </w:t>
      </w:r>
    </w:p>
    <w:tbl>
      <w:tblPr>
        <w:tblStyle w:val="14"/>
        <w:tblW w:w="9602" w:type="dxa"/>
        <w:tblInd w:w="-209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0"/>
        <w:gridCol w:w="2055"/>
        <w:gridCol w:w="1950"/>
        <w:gridCol w:w="1107"/>
        <w:gridCol w:w="2193"/>
        <w:gridCol w:w="162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2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姓名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作品类别</w:t>
            </w:r>
          </w:p>
        </w:tc>
        <w:tc>
          <w:tcPr>
            <w:tcW w:w="2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作品主题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联系电话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7" w:hRule="atLeast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梁孙文、吴文婷、姚丽芸、陈璐、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钱沁佳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（指导老师）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、曲振东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（指导老师）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三亚中心医院（海南省第三人民医院）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表演类</w:t>
            </w:r>
          </w:p>
        </w:tc>
        <w:tc>
          <w:tcPr>
            <w:tcW w:w="2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HPV感染≠宫颈癌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5"/>
                <w:rFonts w:eastAsia="宋体"/>
                <w:color w:val="auto"/>
                <w:lang w:val="en-US" w:eastAsia="zh-CN" w:bidi="ar"/>
              </w:rPr>
              <w:t>18889854283</w:t>
            </w:r>
            <w:r>
              <w:rPr>
                <w:rStyle w:val="46"/>
                <w:color w:val="auto"/>
                <w:lang w:val="en-US" w:eastAsia="zh-CN" w:bidi="ar"/>
              </w:rPr>
              <w:t>、</w:t>
            </w:r>
            <w:r>
              <w:rPr>
                <w:rStyle w:val="45"/>
                <w:rFonts w:eastAsia="宋体"/>
                <w:color w:val="auto"/>
                <w:lang w:val="en-US" w:eastAsia="zh-CN" w:bidi="ar"/>
              </w:rPr>
              <w:t>15008029791</w:t>
            </w:r>
            <w:r>
              <w:rPr>
                <w:rStyle w:val="46"/>
                <w:color w:val="auto"/>
                <w:lang w:val="en-US" w:eastAsia="zh-CN" w:bidi="ar"/>
              </w:rPr>
              <w:t>、</w:t>
            </w:r>
            <w:r>
              <w:rPr>
                <w:rStyle w:val="45"/>
                <w:rFonts w:eastAsia="宋体"/>
                <w:color w:val="auto"/>
                <w:lang w:val="en-US" w:eastAsia="zh-CN" w:bidi="ar"/>
              </w:rPr>
              <w:t>18389895009</w:t>
            </w:r>
            <w:r>
              <w:rPr>
                <w:rStyle w:val="46"/>
                <w:color w:val="auto"/>
                <w:lang w:val="en-US" w:eastAsia="zh-CN" w:bidi="ar"/>
              </w:rPr>
              <w:t>、</w:t>
            </w:r>
            <w:r>
              <w:rPr>
                <w:rStyle w:val="45"/>
                <w:rFonts w:eastAsia="宋体"/>
                <w:color w:val="auto"/>
                <w:lang w:val="en-US" w:eastAsia="zh-CN" w:bidi="ar"/>
              </w:rPr>
              <w:t>18702535739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1" w:hRule="atLeast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2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张玮（主要负责人）、杨敏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海南医科大学附属第一医院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视频类</w:t>
            </w:r>
          </w:p>
        </w:tc>
        <w:tc>
          <w:tcPr>
            <w:tcW w:w="2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熬夜、喝酒、乱吃，正在透支你的肝，警惕肝癌找上门！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18889285882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2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张玮（主要负责人）、杨敏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海南医科大学附属第一医院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互动类</w:t>
            </w:r>
          </w:p>
        </w:tc>
        <w:tc>
          <w:tcPr>
            <w:tcW w:w="2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拆解肿瘤真相，破除抗癌认知误区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18889285882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2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张玮（主要负责人）、杨敏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海南医科大学附属第一医院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互动类</w:t>
            </w:r>
          </w:p>
        </w:tc>
        <w:tc>
          <w:tcPr>
            <w:tcW w:w="2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肿瘤科普趣味闯关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18889285882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1" w:hRule="atLeast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2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宋诗文、陈琳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、吉训恋（指导老师）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海南大学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视频类</w:t>
            </w:r>
          </w:p>
        </w:tc>
        <w:tc>
          <w:tcPr>
            <w:tcW w:w="2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6"/>
                <w:color w:val="auto"/>
                <w:lang w:val="en-US" w:eastAsia="zh-CN" w:bidi="ar"/>
              </w:rPr>
              <w:t>一粒药的抗癌远征</w:t>
            </w:r>
            <w:r>
              <w:rPr>
                <w:rStyle w:val="45"/>
                <w:rFonts w:eastAsia="宋体"/>
                <w:color w:val="auto"/>
                <w:lang w:val="en-US" w:eastAsia="zh-CN" w:bidi="ar"/>
              </w:rPr>
              <w:t>-</w:t>
            </w:r>
            <w:r>
              <w:rPr>
                <w:rStyle w:val="46"/>
                <w:color w:val="auto"/>
                <w:lang w:val="en-US" w:eastAsia="zh-CN" w:bidi="ar"/>
              </w:rPr>
              <w:t>抗肿瘤药物体内时空之旅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13796247105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1" w:hRule="atLeast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2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6"/>
                <w:color w:val="auto"/>
                <w:lang w:val="en-US" w:eastAsia="zh-CN" w:bidi="ar"/>
              </w:rPr>
              <w:t>邹学桐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上海儿童医学中心海南医院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视频类</w:t>
            </w:r>
          </w:p>
        </w:tc>
        <w:tc>
          <w:tcPr>
            <w:tcW w:w="2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6"/>
                <w:color w:val="auto"/>
                <w:lang w:val="en-US" w:eastAsia="zh-CN" w:bidi="ar"/>
              </w:rPr>
              <w:t>宫颈癌的</w:t>
            </w:r>
            <w:r>
              <w:rPr>
                <w:rStyle w:val="45"/>
                <w:rFonts w:eastAsia="宋体"/>
                <w:color w:val="auto"/>
                <w:lang w:val="en-US" w:eastAsia="zh-CN" w:bidi="ar"/>
              </w:rPr>
              <w:t>“</w:t>
            </w:r>
            <w:r>
              <w:rPr>
                <w:rStyle w:val="46"/>
                <w:color w:val="auto"/>
                <w:lang w:val="en-US" w:eastAsia="zh-CN" w:bidi="ar"/>
              </w:rPr>
              <w:t>克星，</w:t>
            </w:r>
            <w:r>
              <w:rPr>
                <w:rStyle w:val="45"/>
                <w:rFonts w:eastAsia="宋体"/>
                <w:color w:val="auto"/>
                <w:lang w:val="en-US" w:eastAsia="zh-CN" w:bidi="ar"/>
              </w:rPr>
              <w:t>”HPV</w:t>
            </w:r>
            <w:r>
              <w:rPr>
                <w:rStyle w:val="46"/>
                <w:color w:val="auto"/>
                <w:lang w:val="en-US" w:eastAsia="zh-CN" w:bidi="ar"/>
              </w:rPr>
              <w:t>疫苗，你真的了解吗？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15500943222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7" w:hRule="atLeast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2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王施涵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（主要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负责人）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李雪、张俊雅、张金成、邓斯伦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四川大学华西乐城医院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表演类</w:t>
            </w:r>
          </w:p>
        </w:tc>
        <w:tc>
          <w:tcPr>
            <w:tcW w:w="2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6"/>
                <w:color w:val="auto"/>
                <w:lang w:val="en-US" w:eastAsia="zh-CN" w:bidi="ar"/>
              </w:rPr>
              <w:t>守护你的</w:t>
            </w:r>
            <w:r>
              <w:rPr>
                <w:rStyle w:val="45"/>
                <w:rFonts w:eastAsia="宋体"/>
                <w:color w:val="auto"/>
                <w:lang w:val="en-US" w:eastAsia="zh-CN" w:bidi="ar"/>
              </w:rPr>
              <w:t>“</w:t>
            </w:r>
            <w:r>
              <w:rPr>
                <w:rStyle w:val="46"/>
                <w:color w:val="auto"/>
                <w:lang w:val="en-US" w:eastAsia="zh-CN" w:bidi="ar"/>
              </w:rPr>
              <w:t>鼻</w:t>
            </w:r>
            <w:r>
              <w:rPr>
                <w:rStyle w:val="45"/>
                <w:rFonts w:eastAsia="宋体"/>
                <w:color w:val="auto"/>
                <w:lang w:val="en-US" w:eastAsia="zh-CN" w:bidi="ar"/>
              </w:rPr>
              <w:t>”</w:t>
            </w:r>
            <w:r>
              <w:rPr>
                <w:rStyle w:val="46"/>
                <w:color w:val="auto"/>
                <w:lang w:val="en-US" w:eastAsia="zh-CN" w:bidi="ar"/>
              </w:rPr>
              <w:t>不可少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15045976601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2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6"/>
                <w:color w:val="auto"/>
                <w:lang w:val="en-US" w:eastAsia="zh-CN" w:bidi="ar"/>
              </w:rPr>
              <w:t>贾晓康</w:t>
            </w:r>
            <w:r>
              <w:rPr>
                <w:rStyle w:val="46"/>
                <w:rFonts w:hint="eastAsia"/>
                <w:color w:val="auto"/>
                <w:lang w:val="en-US" w:eastAsia="zh-CN" w:bidi="ar"/>
              </w:rPr>
              <w:t>、刘洪波、付佳（指导老师）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海南医科大学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表演类</w:t>
            </w:r>
          </w:p>
        </w:tc>
        <w:tc>
          <w:tcPr>
            <w:tcW w:w="2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6"/>
                <w:color w:val="auto"/>
                <w:lang w:val="en-US" w:eastAsia="zh-CN" w:bidi="ar"/>
              </w:rPr>
              <w:t>癌症的早筛早诊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17303751168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2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6"/>
                <w:color w:val="auto"/>
                <w:lang w:val="en-US" w:eastAsia="zh-CN" w:bidi="ar"/>
              </w:rPr>
              <w:t>潘能毅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三亚中心医院（海南省第三人民医院）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视频类</w:t>
            </w:r>
          </w:p>
        </w:tc>
        <w:tc>
          <w:tcPr>
            <w:tcW w:w="2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6"/>
                <w:color w:val="auto"/>
                <w:lang w:val="en-US" w:eastAsia="zh-CN" w:bidi="ar"/>
              </w:rPr>
              <w:t>中医能治疗肿瘤吗？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13976843134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2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6"/>
                <w:color w:val="auto"/>
                <w:lang w:val="en-US" w:eastAsia="zh-CN" w:bidi="ar"/>
              </w:rPr>
              <w:t>吴金慧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三亚中心医院（海南省第三人民医院）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视频类</w:t>
            </w:r>
          </w:p>
        </w:tc>
        <w:tc>
          <w:tcPr>
            <w:tcW w:w="2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化疗饮食元气补给攻略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15289935387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2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6"/>
                <w:color w:val="auto"/>
                <w:lang w:val="en-US" w:eastAsia="zh-CN" w:bidi="ar"/>
              </w:rPr>
              <w:t>吴金慧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三亚中心医院（海南省第三人民医院）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视频类</w:t>
            </w:r>
          </w:p>
        </w:tc>
        <w:tc>
          <w:tcPr>
            <w:tcW w:w="2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鼻咽癌科普小知识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15289935387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1" w:hRule="atLeast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2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6"/>
                <w:color w:val="auto"/>
                <w:lang w:val="en-US" w:eastAsia="zh-CN" w:bidi="ar"/>
              </w:rPr>
              <w:t>雷春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上海儿童医学中心海南医院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演讲类</w:t>
            </w:r>
          </w:p>
        </w:tc>
        <w:tc>
          <w:tcPr>
            <w:tcW w:w="2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6"/>
                <w:color w:val="auto"/>
                <w:lang w:val="en-US" w:eastAsia="zh-CN" w:bidi="ar"/>
              </w:rPr>
              <w:t>化疗全攻略</w:t>
            </w:r>
            <w:r>
              <w:rPr>
                <w:rStyle w:val="45"/>
                <w:rFonts w:eastAsia="宋体"/>
                <w:color w:val="auto"/>
                <w:lang w:val="en-US" w:eastAsia="zh-CN" w:bidi="ar"/>
              </w:rPr>
              <w:t>-</w:t>
            </w:r>
            <w:r>
              <w:rPr>
                <w:rStyle w:val="46"/>
                <w:color w:val="auto"/>
                <w:lang w:val="en-US" w:eastAsia="zh-CN" w:bidi="ar"/>
              </w:rPr>
              <w:t>从</w:t>
            </w:r>
            <w:r>
              <w:rPr>
                <w:rStyle w:val="45"/>
                <w:rFonts w:eastAsia="宋体"/>
                <w:color w:val="auto"/>
                <w:lang w:val="en-US" w:eastAsia="zh-CN" w:bidi="ar"/>
              </w:rPr>
              <w:t>“</w:t>
            </w:r>
            <w:r>
              <w:rPr>
                <w:rStyle w:val="46"/>
                <w:color w:val="auto"/>
                <w:lang w:val="en-US" w:eastAsia="zh-CN" w:bidi="ar"/>
              </w:rPr>
              <w:t>翻江倒海</w:t>
            </w:r>
            <w:r>
              <w:rPr>
                <w:rStyle w:val="45"/>
                <w:rFonts w:eastAsia="宋体"/>
                <w:color w:val="auto"/>
                <w:lang w:val="en-US" w:eastAsia="zh-CN" w:bidi="ar"/>
              </w:rPr>
              <w:t>”</w:t>
            </w:r>
            <w:r>
              <w:rPr>
                <w:rStyle w:val="46"/>
                <w:color w:val="auto"/>
                <w:lang w:val="en-US" w:eastAsia="zh-CN" w:bidi="ar"/>
              </w:rPr>
              <w:t>到</w:t>
            </w:r>
            <w:r>
              <w:rPr>
                <w:rStyle w:val="45"/>
                <w:rFonts w:eastAsia="宋体"/>
                <w:color w:val="auto"/>
                <w:lang w:val="en-US" w:eastAsia="zh-CN" w:bidi="ar"/>
              </w:rPr>
              <w:t>“</w:t>
            </w:r>
            <w:r>
              <w:rPr>
                <w:rStyle w:val="46"/>
                <w:color w:val="auto"/>
                <w:lang w:val="en-US" w:eastAsia="zh-CN" w:bidi="ar"/>
              </w:rPr>
              <w:t>岁月静好</w:t>
            </w:r>
            <w:r>
              <w:rPr>
                <w:rStyle w:val="45"/>
                <w:rFonts w:eastAsia="宋体"/>
                <w:color w:val="auto"/>
                <w:lang w:val="en-US" w:eastAsia="zh-CN" w:bidi="ar"/>
              </w:rPr>
              <w:t>”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18289981296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7" w:hRule="atLeast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2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韦妙妙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、黄亚珠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上海儿童医学中心海南医院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演讲类</w:t>
            </w:r>
          </w:p>
        </w:tc>
        <w:tc>
          <w:tcPr>
            <w:tcW w:w="2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6"/>
                <w:color w:val="auto"/>
                <w:lang w:val="en-US" w:eastAsia="zh-CN" w:bidi="ar"/>
              </w:rPr>
              <w:t>手臂的</w:t>
            </w:r>
            <w:r>
              <w:rPr>
                <w:rStyle w:val="45"/>
                <w:rFonts w:eastAsia="宋体"/>
                <w:color w:val="auto"/>
                <w:lang w:val="en-US" w:eastAsia="zh-CN" w:bidi="ar"/>
              </w:rPr>
              <w:t>“</w:t>
            </w:r>
            <w:r>
              <w:rPr>
                <w:rStyle w:val="46"/>
                <w:color w:val="auto"/>
                <w:lang w:val="en-US" w:eastAsia="zh-CN" w:bidi="ar"/>
              </w:rPr>
              <w:t>排水系统</w:t>
            </w:r>
            <w:r>
              <w:rPr>
                <w:rStyle w:val="45"/>
                <w:rFonts w:eastAsia="宋体"/>
                <w:color w:val="auto"/>
                <w:lang w:val="en-US" w:eastAsia="zh-CN" w:bidi="ar"/>
              </w:rPr>
              <w:t>”</w:t>
            </w:r>
            <w:r>
              <w:rPr>
                <w:rStyle w:val="46"/>
                <w:color w:val="auto"/>
                <w:lang w:val="en-US" w:eastAsia="zh-CN" w:bidi="ar"/>
              </w:rPr>
              <w:t>罢工了？</w:t>
            </w:r>
            <w:r>
              <w:rPr>
                <w:rStyle w:val="45"/>
                <w:rFonts w:eastAsia="宋体"/>
                <w:color w:val="auto"/>
                <w:lang w:val="en-US" w:eastAsia="zh-CN" w:bidi="ar"/>
              </w:rPr>
              <w:t>—</w:t>
            </w:r>
            <w:r>
              <w:rPr>
                <w:rStyle w:val="46"/>
                <w:color w:val="auto"/>
                <w:lang w:val="en-US" w:eastAsia="zh-CN" w:bidi="ar"/>
              </w:rPr>
              <w:t>乳腺癌术后淋巴水肿，防比治更重要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13637684550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7" w:hRule="atLeast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2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陈静妹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三亚中心医院（海南省第三人民医院）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视频类</w:t>
            </w:r>
          </w:p>
        </w:tc>
        <w:tc>
          <w:tcPr>
            <w:tcW w:w="2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《90%化疗患者都会吐？掌握这几招，轻松扛过化疗》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18289486671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1" w:hRule="atLeast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2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6"/>
                <w:color w:val="auto"/>
                <w:lang w:val="en-US" w:eastAsia="zh-CN" w:bidi="ar"/>
              </w:rPr>
              <w:t>郭竹玲（负责人）、邓钦文、苏哲、张淼淼、崔明望、文涛、刘其智昂、许维绮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海南医科大学口腔医学院/第一附属医院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视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类</w:t>
            </w:r>
          </w:p>
        </w:tc>
        <w:tc>
          <w:tcPr>
            <w:tcW w:w="2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6"/>
                <w:color w:val="auto"/>
                <w:lang w:val="en-US" w:eastAsia="zh-CN" w:bidi="ar"/>
              </w:rPr>
              <w:t>嚼榔伤黏膜，烟酒酿祸殃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15595818149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1" w:hRule="atLeast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2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黎玉颖、姜芬(指导老师)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海南医科大学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视频类</w:t>
            </w:r>
          </w:p>
        </w:tc>
        <w:tc>
          <w:tcPr>
            <w:tcW w:w="2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6"/>
                <w:color w:val="auto"/>
                <w:lang w:val="en-US" w:eastAsia="zh-CN" w:bidi="ar"/>
              </w:rPr>
              <w:t>精准防癌，护肝先行</w:t>
            </w:r>
            <w:r>
              <w:rPr>
                <w:rStyle w:val="45"/>
                <w:rFonts w:eastAsia="宋体"/>
                <w:color w:val="auto"/>
                <w:lang w:val="en-US" w:eastAsia="zh-CN" w:bidi="ar"/>
              </w:rPr>
              <w:t>——</w:t>
            </w:r>
            <w:r>
              <w:rPr>
                <w:rStyle w:val="46"/>
                <w:color w:val="auto"/>
                <w:lang w:val="en-US" w:eastAsia="zh-CN" w:bidi="ar"/>
              </w:rPr>
              <w:t>早筛早治，共筑肝癌防线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19974484449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1" w:hRule="atLeast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2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Style w:val="46"/>
                <w:rFonts w:hint="eastAsia"/>
                <w:color w:val="auto"/>
                <w:lang w:val="en-US" w:eastAsia="zh-CN" w:bidi="ar"/>
              </w:rPr>
            </w:pPr>
            <w:r>
              <w:rPr>
                <w:rStyle w:val="46"/>
                <w:rFonts w:hint="eastAsia"/>
                <w:color w:val="auto"/>
                <w:lang w:val="en-US" w:eastAsia="zh-CN" w:bidi="ar"/>
              </w:rPr>
              <w:t>王晨谕（主要负责人）、任泊达、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6"/>
                <w:rFonts w:hint="eastAsia"/>
                <w:color w:val="auto"/>
                <w:lang w:val="en-US" w:eastAsia="zh-CN" w:bidi="ar"/>
              </w:rPr>
              <w:t>姜芬（指导老师）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海南医科大学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视频类</w:t>
            </w:r>
          </w:p>
        </w:tc>
        <w:tc>
          <w:tcPr>
            <w:tcW w:w="2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6"/>
                <w:color w:val="auto"/>
                <w:lang w:val="en-US" w:eastAsia="zh-CN" w:bidi="ar"/>
              </w:rPr>
              <w:t>远离宫颈癌，给女性全方位健康守护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18066517050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2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6"/>
                <w:color w:val="auto"/>
                <w:lang w:val="en-US" w:eastAsia="zh-CN" w:bidi="ar"/>
              </w:rPr>
              <w:t>吴杰</w:t>
            </w:r>
            <w:r>
              <w:rPr>
                <w:rStyle w:val="46"/>
                <w:rFonts w:hint="eastAsia"/>
                <w:color w:val="auto"/>
                <w:lang w:val="en-US" w:eastAsia="zh-CN" w:bidi="ar"/>
              </w:rPr>
              <w:t>、鲁琰（指导老师）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海南医科大学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视频类</w:t>
            </w:r>
          </w:p>
        </w:tc>
        <w:tc>
          <w:tcPr>
            <w:tcW w:w="2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肝老板的“黑”化日记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15126121512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1" w:hRule="atLeast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2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6"/>
                <w:rFonts w:hint="eastAsia"/>
                <w:color w:val="auto"/>
                <w:lang w:val="en-US" w:eastAsia="zh-CN" w:bidi="ar"/>
              </w:rPr>
              <w:t>张哲煊（主要负责人）、刘雨欣、严艳娥（指导老师）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海南医科大学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视频类</w:t>
            </w:r>
          </w:p>
        </w:tc>
        <w:tc>
          <w:tcPr>
            <w:tcW w:w="2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6"/>
                <w:color w:val="auto"/>
                <w:lang w:val="en-US" w:eastAsia="zh-CN" w:bidi="ar"/>
              </w:rPr>
              <w:t>预防</w:t>
            </w:r>
            <w:r>
              <w:rPr>
                <w:rStyle w:val="45"/>
                <w:rFonts w:eastAsia="宋体"/>
                <w:color w:val="auto"/>
                <w:lang w:val="en-US" w:eastAsia="zh-CN" w:bidi="ar"/>
              </w:rPr>
              <w:t>HPV</w:t>
            </w:r>
            <w:r>
              <w:rPr>
                <w:rStyle w:val="46"/>
                <w:color w:val="auto"/>
                <w:lang w:val="en-US" w:eastAsia="zh-CN" w:bidi="ar"/>
              </w:rPr>
              <w:t>相关癌症，男性别把自己当旁观者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18682908108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2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许薇（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主要负责人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）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孙拳章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三亚中心医院（海南省第三人民医院）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演讲类</w:t>
            </w:r>
          </w:p>
        </w:tc>
        <w:tc>
          <w:tcPr>
            <w:tcW w:w="2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6"/>
                <w:color w:val="auto"/>
                <w:lang w:val="en-US" w:eastAsia="zh-CN" w:bidi="ar"/>
              </w:rPr>
              <w:t>沉默的</w:t>
            </w:r>
            <w:r>
              <w:rPr>
                <w:rStyle w:val="45"/>
                <w:rFonts w:eastAsia="宋体"/>
                <w:color w:val="auto"/>
                <w:lang w:val="en-US" w:eastAsia="zh-CN" w:bidi="ar"/>
              </w:rPr>
              <w:t>“</w:t>
            </w:r>
            <w:r>
              <w:rPr>
                <w:rStyle w:val="46"/>
                <w:color w:val="auto"/>
                <w:lang w:val="en-US" w:eastAsia="zh-CN" w:bidi="ar"/>
              </w:rPr>
              <w:t>杀手</w:t>
            </w:r>
            <w:r>
              <w:rPr>
                <w:rStyle w:val="45"/>
                <w:rFonts w:eastAsia="宋体"/>
                <w:color w:val="auto"/>
                <w:lang w:val="en-US" w:eastAsia="zh-CN" w:bidi="ar"/>
              </w:rPr>
              <w:t>”——</w:t>
            </w:r>
            <w:r>
              <w:rPr>
                <w:rStyle w:val="46"/>
                <w:color w:val="auto"/>
                <w:lang w:val="en-US" w:eastAsia="zh-CN" w:bidi="ar"/>
              </w:rPr>
              <w:t>肝癌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17673866890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2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曾德宾、朱日霞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海南省安宁医院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视频类</w:t>
            </w:r>
          </w:p>
        </w:tc>
        <w:tc>
          <w:tcPr>
            <w:tcW w:w="2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医者自医，以心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阳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13278923427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1" w:hRule="atLeast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2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6"/>
                <w:rFonts w:hint="eastAsia"/>
                <w:color w:val="auto"/>
                <w:lang w:val="en-US" w:eastAsia="zh-CN" w:bidi="ar"/>
              </w:rPr>
              <w:t>李嘉龄、姜芬（指导老师）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海南医科大学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视频类</w:t>
            </w:r>
          </w:p>
        </w:tc>
        <w:tc>
          <w:tcPr>
            <w:tcW w:w="2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6"/>
                <w:color w:val="auto"/>
                <w:lang w:val="en-US" w:eastAsia="zh-CN" w:bidi="ar"/>
              </w:rPr>
              <w:t>《</w:t>
            </w:r>
            <w:r>
              <w:rPr>
                <w:rStyle w:val="45"/>
                <w:rFonts w:eastAsia="宋体"/>
                <w:color w:val="auto"/>
                <w:lang w:val="en-US" w:eastAsia="zh-CN" w:bidi="ar"/>
              </w:rPr>
              <w:t>“</w:t>
            </w:r>
            <w:r>
              <w:rPr>
                <w:rStyle w:val="46"/>
                <w:color w:val="auto"/>
                <w:lang w:val="en-US" w:eastAsia="zh-CN" w:bidi="ar"/>
              </w:rPr>
              <w:t>肠</w:t>
            </w:r>
            <w:r>
              <w:rPr>
                <w:rStyle w:val="45"/>
                <w:rFonts w:eastAsia="宋体"/>
                <w:color w:val="auto"/>
                <w:lang w:val="en-US" w:eastAsia="zh-CN" w:bidi="ar"/>
              </w:rPr>
              <w:t xml:space="preserve">” </w:t>
            </w:r>
            <w:r>
              <w:rPr>
                <w:rStyle w:val="46"/>
                <w:color w:val="auto"/>
                <w:lang w:val="en-US" w:eastAsia="zh-CN" w:bidi="ar"/>
              </w:rPr>
              <w:t>治久安</w:t>
            </w:r>
            <w:r>
              <w:rPr>
                <w:rStyle w:val="45"/>
                <w:rFonts w:eastAsia="宋体"/>
                <w:color w:val="auto"/>
                <w:lang w:val="en-US" w:eastAsia="zh-CN" w:bidi="ar"/>
              </w:rPr>
              <w:t xml:space="preserve"> —— </w:t>
            </w:r>
            <w:r>
              <w:rPr>
                <w:rStyle w:val="46"/>
                <w:color w:val="auto"/>
                <w:lang w:val="en-US" w:eastAsia="zh-CN" w:bidi="ar"/>
              </w:rPr>
              <w:t>胃肠癌早筛早诊的黄金法则》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19809203620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2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韩春苗、潘富娴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Arial" w:hAnsi="Arial" w:cs="Arial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海南省第二人民医院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视频类</w:t>
            </w:r>
          </w:p>
        </w:tc>
        <w:tc>
          <w:tcPr>
            <w:tcW w:w="2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科学防癌，检验先行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13266205760</w:t>
            </w:r>
          </w:p>
        </w:tc>
      </w:tr>
      <w:bookmarkEnd w:id="0"/>
    </w:tbl>
    <w:p>
      <w:pPr>
        <w:pStyle w:val="5"/>
        <w:ind w:left="0" w:leftChars="0" w:firstLine="0" w:firstLineChars="0"/>
        <w:rPr>
          <w:rFonts w:hint="default"/>
          <w:lang w:val="en-US" w:eastAsia="zh-CN"/>
        </w:rPr>
      </w:pPr>
    </w:p>
    <w:sectPr>
      <w:headerReference r:id="rId3" w:type="first"/>
      <w:footerReference r:id="rId4" w:type="default"/>
      <w:footerReference r:id="rId5" w:type="even"/>
      <w:pgSz w:w="11906" w:h="16838"/>
      <w:pgMar w:top="2098" w:right="1418" w:bottom="1985" w:left="1588" w:header="851" w:footer="1361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简标宋"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</w:pPr>
    <w:r>
      <w:rPr>
        <w:sz w:val="18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margin">
                <wp:posOffset>2673350</wp:posOffset>
              </wp:positionH>
              <wp:positionV relativeFrom="paragraph">
                <wp:posOffset>-123825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1"/>
                            <w:rPr>
                              <w:rFonts w:hint="eastAsia" w:eastAsia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210.5pt;margin-top:-9.75pt;height:144pt;width:144pt;mso-position-horizontal-relative:margin;mso-wrap-style:none;z-index:251664384;mso-width-relative:page;mso-height-relative:page;" filled="f" stroked="f" coordsize="21600,21600" o:gfxdata="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x33Uu9kAAAALAQAADwAA&#10;AAAAAAABACAAAAAiAAAAZHJzL2Rvd25yZXYueG1sUEsBAhQAFAAAAAgAh07iQJvSDC8VAgAAEwQA&#10;AA4AAAAAAAAAAQAgAAAAKAEAAGRycy9lMm9Eb2MueG1sUEsFBgAAAAAGAAYAWQEAAK8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1"/>
                      <w:rPr>
                        <w:rFonts w:hint="eastAsia" w:eastAsia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posOffset>4556760</wp:posOffset>
              </wp:positionH>
              <wp:positionV relativeFrom="paragraph">
                <wp:posOffset>-153035</wp:posOffset>
              </wp:positionV>
              <wp:extent cx="1054100" cy="327025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54100" cy="327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1"/>
                            <w:rPr>
                              <w:rFonts w:hint="eastAsia" w:ascii="楷体" w:hAnsi="楷体" w:eastAsia="楷体" w:cs="楷体"/>
                              <w:sz w:val="32"/>
                              <w:szCs w:val="32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358.8pt;margin-top:-12.05pt;height:25.75pt;width:83pt;mso-position-horizontal-relative:margin;z-index:251660288;mso-width-relative:page;mso-height-relative:page;" filled="f" stroked="f" coordsize="21600,21600" o:gfxdata="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Hu0vXzZAAAACgEA&#10;AA8AAAAAAAAAAQAgAAAAIgAAAGRycy9kb3ducmV2LnhtbFBLAQIUABQAAAAIAIdO4kAnFZFKGQIA&#10;ABQEAAAOAAAAAAAAAAEAIAAAACgBAABkcnMvZTJvRG9jLnhtbFBLBQYAAAAABgAGAFkBAACzBQAA&#10;AAA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pStyle w:val="11"/>
                      <w:rPr>
                        <w:rFonts w:hint="eastAsia" w:ascii="楷体" w:hAnsi="楷体" w:eastAsia="楷体" w:cs="楷体"/>
                        <w:sz w:val="32"/>
                        <w:szCs w:val="32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posOffset>4931410</wp:posOffset>
              </wp:positionH>
              <wp:positionV relativeFrom="paragraph">
                <wp:posOffset>-194945</wp:posOffset>
              </wp:positionV>
              <wp:extent cx="664845" cy="1828800"/>
              <wp:effectExtent l="0" t="0" r="0" b="0"/>
              <wp:wrapNone/>
              <wp:docPr id="16" name="文本框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64845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1"/>
                            <w:rPr>
                              <w:sz w:val="32"/>
                              <w:szCs w:val="32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388.3pt;margin-top:-15.35pt;height:144pt;width:52.35pt;mso-position-horizontal-relative:margin;z-index:251660288;mso-width-relative:page;mso-height-relative:page;" filled="f" stroked="f" coordsize="21600,21600" o:gfxdata="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1"/>
                      <w:rPr>
                        <w:sz w:val="32"/>
                        <w:szCs w:val="32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posOffset>4871720</wp:posOffset>
              </wp:positionH>
              <wp:positionV relativeFrom="paragraph">
                <wp:posOffset>-371475</wp:posOffset>
              </wp:positionV>
              <wp:extent cx="746125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46125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1"/>
                            <w:rPr>
                              <w:sz w:val="32"/>
                              <w:szCs w:val="32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383.6pt;margin-top:-29.25pt;height:144pt;width:58.75pt;mso-position-horizontal-relative:margin;z-index:251661312;mso-width-relative:page;mso-height-relative:page;" filled="f" stroked="f" coordsize="21600,21600" o:gfxdata="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1"/>
                      <w:rPr>
                        <w:sz w:val="32"/>
                        <w:szCs w:val="32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posOffset>4852035</wp:posOffset>
              </wp:positionH>
              <wp:positionV relativeFrom="paragraph">
                <wp:posOffset>-121285</wp:posOffset>
              </wp:positionV>
              <wp:extent cx="711835" cy="1828800"/>
              <wp:effectExtent l="0" t="0" r="0" b="0"/>
              <wp:wrapNone/>
              <wp:docPr id="1" name="409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11835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11"/>
                            <w:rPr>
                              <w:rFonts w:hint="eastAsia" w:ascii="楷体" w:hAnsi="楷体" w:eastAsia="楷体" w:cs="楷体"/>
                              <w:sz w:val="32"/>
                              <w:szCs w:val="32"/>
                            </w:rPr>
                          </w:pPr>
                        </w:p>
                      </w:txbxContent>
                    </wps:txbx>
                    <wps:bodyPr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4099" o:spid="_x0000_s1026" o:spt="202" type="#_x0000_t202" style="position:absolute;left:0pt;margin-left:382.05pt;margin-top:-9.55pt;height:144pt;width:56.05pt;mso-position-horizontal-relative:margin;z-index:251659264;mso-width-relative:page;mso-height-relative:page;" filled="f" stroked="f" coordsize="21600,21600" o:gfxdata="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1"/>
                      <w:rPr>
                        <w:rFonts w:hint="eastAsia" w:ascii="楷体" w:hAnsi="楷体" w:eastAsia="楷体" w:cs="楷体"/>
                        <w:sz w:val="32"/>
                        <w:szCs w:val="32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-38100</wp:posOffset>
              </wp:positionV>
              <wp:extent cx="1828800" cy="1828800"/>
              <wp:effectExtent l="0" t="0" r="0" b="0"/>
              <wp:wrapNone/>
              <wp:docPr id="2" name="410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/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4100" o:spid="_x0000_s1026" o:spt="202" type="#_x0000_t202" style="position:absolute;left:0pt;margin-top:-3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/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</w:pPr>
    <w:r>
      <w:rPr>
        <w:sz w:val="18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margin">
                <wp:posOffset>2742565</wp:posOffset>
              </wp:positionH>
              <wp:positionV relativeFrom="paragraph">
                <wp:posOffset>-114300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1"/>
                            <w:rPr>
                              <w:rFonts w:hint="eastAsia" w:eastAsia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  <w:lang w:eastAsia="zh-CN"/>
                            </w:rPr>
                            <w:t>- 2 -</w:t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215.95pt;margin-top:-9pt;height:144pt;width:144pt;mso-position-horizontal-relative:margin;mso-wrap-style:none;z-index:251665408;mso-width-relative:page;mso-height-relative:page;" filled="f" stroked="f" coordsize="21600,21600" o:gfxdata="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u0jY3tgAAAALAQAADwAAAAAA&#10;AAABACAAAAAiAAAAZHJzL2Rvd25yZXYueG1sUEsBAhQAFAAAAAgAh07iQBHXJloTAgAAEwQAAA4A&#10;AAAAAAAAAQAgAAAAJwEAAGRycy9lMm9Eb2MueG1sUEsFBgAAAAAGAAYAWQEAAKw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1"/>
                      <w:rPr>
                        <w:rFonts w:hint="eastAsia" w:eastAsia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sz w:val="28"/>
                        <w:szCs w:val="28"/>
                        <w:lang w:eastAsia="zh-CN"/>
                      </w:rPr>
                      <w:t>- 2 -</w:t>
                    </w:r>
                    <w:r>
                      <w:rPr>
                        <w:rFonts w:hint="eastAsia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5" name="文本框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1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336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zSVju0AAAAAUBAAAPAAAAAAAAAAEAIAAA&#10;ACIAAABkcnMvZG93bnJldi54bWxQSwECFAAUAAAACACHTuJARcDIchQCAAAVBAAADgAAAAAAAAAB&#10;ACAAAAAfAQAAZHJzL2Uyb0RvYy54bWxQSwUGAAAAAAYABgBZAQAAp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1"/>
                    </w:pP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0"/>
  <w:bordersDoNotSurroundFooter w:val="0"/>
  <w:documentProtection w:enforcement="0"/>
  <w:defaultTabStop w:val="420"/>
  <w:evenAndOddHeaders w:val="1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c2M2M2YmI1ZWY2ZGI4YjU1YjE3ZWE0MTg3NTc0MmQifQ=="/>
  </w:docVars>
  <w:rsids>
    <w:rsidRoot w:val="00000000"/>
    <w:rsid w:val="01240A7F"/>
    <w:rsid w:val="02D471C3"/>
    <w:rsid w:val="046A4F6B"/>
    <w:rsid w:val="077646AF"/>
    <w:rsid w:val="080E7558"/>
    <w:rsid w:val="08DE4947"/>
    <w:rsid w:val="09260388"/>
    <w:rsid w:val="103922C2"/>
    <w:rsid w:val="11F8062F"/>
    <w:rsid w:val="133B2E49"/>
    <w:rsid w:val="149E388B"/>
    <w:rsid w:val="15CB310F"/>
    <w:rsid w:val="16BD38F9"/>
    <w:rsid w:val="185D1307"/>
    <w:rsid w:val="188B5B3A"/>
    <w:rsid w:val="19601783"/>
    <w:rsid w:val="19AE0AD3"/>
    <w:rsid w:val="1B9D20E9"/>
    <w:rsid w:val="1BD16969"/>
    <w:rsid w:val="1D9E619A"/>
    <w:rsid w:val="202333A4"/>
    <w:rsid w:val="219E4D4F"/>
    <w:rsid w:val="222570F1"/>
    <w:rsid w:val="22F803B6"/>
    <w:rsid w:val="23A21B58"/>
    <w:rsid w:val="24583A65"/>
    <w:rsid w:val="24DD1ABB"/>
    <w:rsid w:val="26105DA8"/>
    <w:rsid w:val="277D0F63"/>
    <w:rsid w:val="27D47DEF"/>
    <w:rsid w:val="2B5023DB"/>
    <w:rsid w:val="2D0F11D9"/>
    <w:rsid w:val="2D961006"/>
    <w:rsid w:val="2E3D36B5"/>
    <w:rsid w:val="2F0C6ACF"/>
    <w:rsid w:val="2F2C5584"/>
    <w:rsid w:val="2FB079C6"/>
    <w:rsid w:val="30EE6434"/>
    <w:rsid w:val="31FF7EB0"/>
    <w:rsid w:val="334A1D71"/>
    <w:rsid w:val="338B4A07"/>
    <w:rsid w:val="358325E8"/>
    <w:rsid w:val="38060D9F"/>
    <w:rsid w:val="38A5271F"/>
    <w:rsid w:val="3D91169A"/>
    <w:rsid w:val="3E4203B8"/>
    <w:rsid w:val="3EBC6B3B"/>
    <w:rsid w:val="3F1D0D43"/>
    <w:rsid w:val="41F12F9B"/>
    <w:rsid w:val="41FE77BD"/>
    <w:rsid w:val="44C87237"/>
    <w:rsid w:val="46AC4F69"/>
    <w:rsid w:val="46C10A14"/>
    <w:rsid w:val="497878A7"/>
    <w:rsid w:val="49CE695F"/>
    <w:rsid w:val="4A0229A0"/>
    <w:rsid w:val="4CC74B8F"/>
    <w:rsid w:val="4DE720E1"/>
    <w:rsid w:val="4E4B5067"/>
    <w:rsid w:val="4F9863D0"/>
    <w:rsid w:val="4F995778"/>
    <w:rsid w:val="4FA6282A"/>
    <w:rsid w:val="51A153A4"/>
    <w:rsid w:val="51DE13C2"/>
    <w:rsid w:val="521E1163"/>
    <w:rsid w:val="53900E17"/>
    <w:rsid w:val="54CC6481"/>
    <w:rsid w:val="54FE20E6"/>
    <w:rsid w:val="552140DE"/>
    <w:rsid w:val="55612835"/>
    <w:rsid w:val="55E03745"/>
    <w:rsid w:val="567E247E"/>
    <w:rsid w:val="56F77590"/>
    <w:rsid w:val="571C1C97"/>
    <w:rsid w:val="5756742D"/>
    <w:rsid w:val="577C6710"/>
    <w:rsid w:val="596847F4"/>
    <w:rsid w:val="59D46859"/>
    <w:rsid w:val="5B1E3B05"/>
    <w:rsid w:val="5C511AFE"/>
    <w:rsid w:val="5CB6308E"/>
    <w:rsid w:val="5CD050B5"/>
    <w:rsid w:val="603B034D"/>
    <w:rsid w:val="63121E24"/>
    <w:rsid w:val="63347D46"/>
    <w:rsid w:val="638D5371"/>
    <w:rsid w:val="64847F8A"/>
    <w:rsid w:val="65BB334A"/>
    <w:rsid w:val="66234DA5"/>
    <w:rsid w:val="6943183E"/>
    <w:rsid w:val="69574087"/>
    <w:rsid w:val="6A3C74A8"/>
    <w:rsid w:val="6B7C1BAA"/>
    <w:rsid w:val="6B8A6A09"/>
    <w:rsid w:val="6BD364A5"/>
    <w:rsid w:val="6D061257"/>
    <w:rsid w:val="6D0D2ECB"/>
    <w:rsid w:val="6DB4457F"/>
    <w:rsid w:val="6EAE12C7"/>
    <w:rsid w:val="6ECA58A7"/>
    <w:rsid w:val="72661596"/>
    <w:rsid w:val="72CC236B"/>
    <w:rsid w:val="732618A1"/>
    <w:rsid w:val="73F0386F"/>
    <w:rsid w:val="75070F8F"/>
    <w:rsid w:val="763D3B4D"/>
    <w:rsid w:val="786F6C79"/>
    <w:rsid w:val="79020895"/>
    <w:rsid w:val="798E330B"/>
    <w:rsid w:val="7A0D25E2"/>
    <w:rsid w:val="7BDC6FEE"/>
    <w:rsid w:val="7BFB2F26"/>
    <w:rsid w:val="7C06244A"/>
    <w:rsid w:val="7C23124E"/>
    <w:rsid w:val="7CBE0252"/>
    <w:rsid w:val="7D3354C1"/>
    <w:rsid w:val="7E2156D2"/>
    <w:rsid w:val="7EDD70CE"/>
    <w:rsid w:val="7F2A6F98"/>
    <w:rsid w:val="7F6B799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nhideWhenUsed="0" w:uiPriority="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1" w:semiHidden="0" w:name="Default Paragraph Font"/>
    <w:lsdException w:qFormat="1" w:unhideWhenUsed="0" w:uiPriority="1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99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38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2"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 w:eastAsia="宋体" w:cs="宋体"/>
      <w:b/>
      <w:bCs/>
      <w:sz w:val="32"/>
      <w:szCs w:val="32"/>
    </w:rPr>
  </w:style>
  <w:style w:type="paragraph" w:styleId="4">
    <w:name w:val="heading 3"/>
    <w:basedOn w:val="1"/>
    <w:next w:val="1"/>
    <w:link w:val="25"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6">
    <w:name w:val="Default Paragraph Font"/>
    <w:qFormat/>
    <w:uiPriority w:val="1"/>
  </w:style>
  <w:style w:type="table" w:default="1" w:styleId="14">
    <w:name w:val="Normal Table"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qFormat/>
    <w:uiPriority w:val="99"/>
    <w:pPr>
      <w:widowControl/>
      <w:spacing w:line="288" w:lineRule="auto"/>
      <w:ind w:firstLine="680"/>
    </w:pPr>
    <w:rPr>
      <w:rFonts w:ascii="Times New Roman" w:hAnsi="Times New Roman" w:eastAsia="楷体_GB2312" w:cs="Times New Roman"/>
      <w:sz w:val="32"/>
      <w:szCs w:val="20"/>
    </w:rPr>
  </w:style>
  <w:style w:type="paragraph" w:styleId="6">
    <w:name w:val="Body Text"/>
    <w:basedOn w:val="1"/>
    <w:next w:val="7"/>
    <w:link w:val="41"/>
    <w:qFormat/>
    <w:uiPriority w:val="1"/>
    <w:rPr>
      <w:sz w:val="32"/>
      <w:szCs w:val="32"/>
    </w:rPr>
  </w:style>
  <w:style w:type="paragraph" w:styleId="7">
    <w:name w:val="Title"/>
    <w:basedOn w:val="1"/>
    <w:next w:val="8"/>
    <w:qFormat/>
    <w:uiPriority w:val="10"/>
    <w:pPr>
      <w:spacing w:before="240" w:after="60"/>
      <w:jc w:val="center"/>
      <w:outlineLvl w:val="0"/>
    </w:pPr>
    <w:rPr>
      <w:rFonts w:ascii="Cambria" w:hAnsi="Cambria" w:eastAsia="仿宋_GB2312" w:cs="Times New Roman"/>
      <w:b/>
      <w:bCs/>
      <w:sz w:val="32"/>
      <w:szCs w:val="32"/>
    </w:rPr>
  </w:style>
  <w:style w:type="paragraph" w:styleId="8">
    <w:name w:val="Body Text Indent"/>
    <w:basedOn w:val="1"/>
    <w:next w:val="1"/>
    <w:qFormat/>
    <w:uiPriority w:val="99"/>
    <w:pPr>
      <w:spacing w:after="120"/>
      <w:ind w:left="420" w:leftChars="200"/>
    </w:pPr>
  </w:style>
  <w:style w:type="paragraph" w:styleId="9">
    <w:name w:val="Date"/>
    <w:basedOn w:val="1"/>
    <w:next w:val="1"/>
    <w:link w:val="21"/>
    <w:qFormat/>
    <w:uiPriority w:val="0"/>
    <w:pPr>
      <w:ind w:left="100" w:leftChars="2500"/>
    </w:pPr>
  </w:style>
  <w:style w:type="paragraph" w:styleId="10">
    <w:name w:val="Balloon Text"/>
    <w:basedOn w:val="1"/>
    <w:link w:val="37"/>
    <w:qFormat/>
    <w:uiPriority w:val="99"/>
    <w:rPr>
      <w:sz w:val="18"/>
      <w:szCs w:val="18"/>
    </w:rPr>
  </w:style>
  <w:style w:type="paragraph" w:styleId="11">
    <w:name w:val="footer"/>
    <w:basedOn w:val="1"/>
    <w:link w:val="20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1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15">
    <w:name w:val="Table Grid"/>
    <w:basedOn w:val="14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17">
    <w:name w:val="Strong"/>
    <w:basedOn w:val="16"/>
    <w:qFormat/>
    <w:uiPriority w:val="0"/>
    <w:rPr>
      <w:b/>
    </w:rPr>
  </w:style>
  <w:style w:type="character" w:styleId="18">
    <w:name w:val="Hyperlink"/>
    <w:basedOn w:val="16"/>
    <w:qFormat/>
    <w:uiPriority w:val="0"/>
    <w:rPr>
      <w:color w:val="0000FF"/>
      <w:u w:val="single"/>
    </w:rPr>
  </w:style>
  <w:style w:type="character" w:customStyle="1" w:styleId="19">
    <w:name w:val="页眉 Char"/>
    <w:basedOn w:val="16"/>
    <w:link w:val="12"/>
    <w:qFormat/>
    <w:uiPriority w:val="0"/>
    <w:rPr>
      <w:sz w:val="18"/>
      <w:szCs w:val="18"/>
    </w:rPr>
  </w:style>
  <w:style w:type="character" w:customStyle="1" w:styleId="20">
    <w:name w:val="页脚 Char"/>
    <w:basedOn w:val="16"/>
    <w:link w:val="11"/>
    <w:qFormat/>
    <w:uiPriority w:val="99"/>
    <w:rPr>
      <w:sz w:val="18"/>
      <w:szCs w:val="18"/>
    </w:rPr>
  </w:style>
  <w:style w:type="character" w:customStyle="1" w:styleId="21">
    <w:name w:val="日期 Char"/>
    <w:basedOn w:val="16"/>
    <w:link w:val="9"/>
    <w:qFormat/>
    <w:uiPriority w:val="99"/>
  </w:style>
  <w:style w:type="character" w:customStyle="1" w:styleId="22">
    <w:name w:val="标题 2 Char"/>
    <w:basedOn w:val="16"/>
    <w:link w:val="3"/>
    <w:qFormat/>
    <w:uiPriority w:val="9"/>
    <w:rPr>
      <w:rFonts w:ascii="Cambria" w:hAnsi="Cambria" w:eastAsia="宋体" w:cs="宋体"/>
      <w:b/>
      <w:bCs/>
      <w:kern w:val="2"/>
      <w:sz w:val="32"/>
      <w:szCs w:val="32"/>
    </w:rPr>
  </w:style>
  <w:style w:type="paragraph" w:customStyle="1" w:styleId="23">
    <w:name w:val="列出段落1"/>
    <w:basedOn w:val="1"/>
    <w:qFormat/>
    <w:uiPriority w:val="34"/>
    <w:pPr>
      <w:ind w:firstLine="420" w:firstLineChars="200"/>
    </w:pPr>
  </w:style>
  <w:style w:type="paragraph" w:styleId="24">
    <w:name w:val="List Paragraph"/>
    <w:basedOn w:val="1"/>
    <w:qFormat/>
    <w:uiPriority w:val="34"/>
    <w:pPr>
      <w:ind w:firstLine="420" w:firstLineChars="200"/>
    </w:pPr>
    <w:rPr>
      <w:rFonts w:ascii="Calibri" w:hAnsi="Calibri" w:eastAsia="宋体" w:cs="Times New Roman"/>
      <w:szCs w:val="24"/>
    </w:rPr>
  </w:style>
  <w:style w:type="character" w:customStyle="1" w:styleId="25">
    <w:name w:val="标题 3 Char"/>
    <w:basedOn w:val="16"/>
    <w:link w:val="4"/>
    <w:qFormat/>
    <w:uiPriority w:val="9"/>
    <w:rPr>
      <w:b/>
      <w:bCs/>
      <w:kern w:val="2"/>
      <w:sz w:val="32"/>
      <w:szCs w:val="32"/>
    </w:rPr>
  </w:style>
  <w:style w:type="paragraph" w:customStyle="1" w:styleId="26">
    <w:name w:val="正文 A"/>
    <w:qFormat/>
    <w:uiPriority w:val="0"/>
    <w:pPr>
      <w:widowControl w:val="0"/>
      <w:jc w:val="both"/>
    </w:pPr>
    <w:rPr>
      <w:rFonts w:hint="eastAsia" w:ascii="Arial Unicode MS" w:hAnsi="Arial Unicode MS" w:eastAsia="Arial Unicode MS" w:cs="Arial Unicode MS"/>
      <w:color w:val="000000"/>
      <w:kern w:val="2"/>
      <w:sz w:val="21"/>
      <w:szCs w:val="21"/>
      <w:u w:color="000000"/>
      <w:lang w:val="en-US" w:eastAsia="zh-CN" w:bidi="ar-SA"/>
    </w:rPr>
  </w:style>
  <w:style w:type="table" w:customStyle="1" w:styleId="27">
    <w:name w:val="Table Normal"/>
    <w:qFormat/>
    <w:uiPriority w:val="0"/>
    <w:rPr>
      <w:rFonts w:ascii="Times New Roman" w:hAnsi="Times New Roman" w:cs="Times New Roman"/>
    </w:rPr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8">
    <w:name w:val="无"/>
    <w:qFormat/>
    <w:uiPriority w:val="0"/>
  </w:style>
  <w:style w:type="character" w:customStyle="1" w:styleId="29">
    <w:name w:val="Hyperlink.0"/>
    <w:basedOn w:val="28"/>
    <w:qFormat/>
    <w:uiPriority w:val="0"/>
    <w:rPr>
      <w:rFonts w:ascii="Arial Unicode MS" w:hAnsi="Arial Unicode MS" w:eastAsia="Arial Unicode MS" w:cs="Arial Unicode MS"/>
      <w:color w:val="0000FF"/>
      <w:sz w:val="32"/>
      <w:szCs w:val="32"/>
      <w:u w:val="single" w:color="0000FF"/>
      <w:lang w:val="en-US"/>
    </w:rPr>
  </w:style>
  <w:style w:type="paragraph" w:customStyle="1" w:styleId="30">
    <w:name w:val="日期1"/>
    <w:basedOn w:val="1"/>
    <w:next w:val="1"/>
    <w:qFormat/>
    <w:uiPriority w:val="99"/>
    <w:pPr>
      <w:ind w:left="100" w:leftChars="2500"/>
    </w:pPr>
    <w:rPr>
      <w:szCs w:val="21"/>
    </w:rPr>
  </w:style>
  <w:style w:type="paragraph" w:customStyle="1" w:styleId="31">
    <w:name w:val="列出段落3"/>
    <w:basedOn w:val="1"/>
    <w:qFormat/>
    <w:uiPriority w:val="99"/>
    <w:pPr>
      <w:ind w:firstLine="420" w:firstLineChars="200"/>
    </w:pPr>
  </w:style>
  <w:style w:type="paragraph" w:customStyle="1" w:styleId="32">
    <w:name w:val="date"/>
    <w:basedOn w:val="1"/>
    <w:next w:val="1"/>
    <w:qFormat/>
    <w:uiPriority w:val="99"/>
    <w:pPr>
      <w:ind w:left="100" w:leftChars="2500"/>
    </w:pPr>
    <w:rPr>
      <w:szCs w:val="21"/>
    </w:rPr>
  </w:style>
  <w:style w:type="character" w:customStyle="1" w:styleId="33">
    <w:name w:val="NormalCharacter"/>
    <w:qFormat/>
    <w:uiPriority w:val="0"/>
    <w:rPr>
      <w:kern w:val="2"/>
      <w:sz w:val="21"/>
      <w:szCs w:val="24"/>
      <w:lang w:val="en-US" w:eastAsia="zh-CN" w:bidi="ar-SA"/>
    </w:rPr>
  </w:style>
  <w:style w:type="paragraph" w:customStyle="1" w:styleId="34">
    <w:name w:val="Heading2"/>
    <w:basedOn w:val="1"/>
    <w:next w:val="1"/>
    <w:qFormat/>
    <w:uiPriority w:val="0"/>
    <w:pPr>
      <w:keepNext/>
      <w:keepLines/>
      <w:widowControl/>
      <w:spacing w:before="260" w:after="260" w:line="413" w:lineRule="auto"/>
      <w:textAlignment w:val="baseline"/>
    </w:pPr>
    <w:rPr>
      <w:rFonts w:ascii="Arial" w:hAnsi="Arial" w:eastAsia="黑体" w:cs="Times New Roman"/>
      <w:b/>
      <w:sz w:val="32"/>
    </w:rPr>
  </w:style>
  <w:style w:type="character" w:customStyle="1" w:styleId="35">
    <w:name w:val="UserStyle_0"/>
    <w:qFormat/>
    <w:uiPriority w:val="0"/>
  </w:style>
  <w:style w:type="paragraph" w:customStyle="1" w:styleId="36">
    <w:name w:val="UserStyle_4"/>
    <w:qFormat/>
    <w:uiPriority w:val="0"/>
    <w:pPr>
      <w:jc w:val="both"/>
      <w:textAlignment w:val="baseline"/>
    </w:pPr>
    <w:rPr>
      <w:rFonts w:ascii="Arial Unicode MS" w:hAnsi="Arial Unicode MS" w:eastAsia="Arial Unicode MS" w:cs="Times New Roman"/>
      <w:color w:val="000000"/>
      <w:kern w:val="2"/>
      <w:sz w:val="21"/>
      <w:szCs w:val="21"/>
      <w:lang w:val="en-US" w:eastAsia="zh-CN" w:bidi="ar-SA"/>
    </w:rPr>
  </w:style>
  <w:style w:type="character" w:customStyle="1" w:styleId="37">
    <w:name w:val="批注框文本 Char"/>
    <w:basedOn w:val="16"/>
    <w:link w:val="10"/>
    <w:qFormat/>
    <w:uiPriority w:val="99"/>
    <w:rPr>
      <w:kern w:val="2"/>
      <w:sz w:val="18"/>
      <w:szCs w:val="18"/>
    </w:rPr>
  </w:style>
  <w:style w:type="character" w:customStyle="1" w:styleId="38">
    <w:name w:val="标题 1 Char"/>
    <w:basedOn w:val="16"/>
    <w:link w:val="2"/>
    <w:qFormat/>
    <w:uiPriority w:val="9"/>
    <w:rPr>
      <w:b/>
      <w:bCs/>
      <w:kern w:val="44"/>
      <w:sz w:val="44"/>
      <w:szCs w:val="44"/>
    </w:rPr>
  </w:style>
  <w:style w:type="paragraph" w:customStyle="1" w:styleId="39">
    <w:name w:val="普通(网站)1"/>
    <w:basedOn w:val="1"/>
    <w:qFormat/>
    <w:uiPriority w:val="0"/>
    <w:pPr>
      <w:widowControl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40">
    <w:name w:val="content1"/>
    <w:basedOn w:val="16"/>
    <w:qFormat/>
    <w:uiPriority w:val="0"/>
    <w:rPr>
      <w:color w:val="000000"/>
      <w:sz w:val="21"/>
      <w:szCs w:val="21"/>
      <w:u w:val="none"/>
    </w:rPr>
  </w:style>
  <w:style w:type="character" w:customStyle="1" w:styleId="41">
    <w:name w:val="正文文本 Char"/>
    <w:basedOn w:val="16"/>
    <w:link w:val="6"/>
    <w:qFormat/>
    <w:uiPriority w:val="1"/>
    <w:rPr>
      <w:kern w:val="2"/>
      <w:sz w:val="32"/>
      <w:szCs w:val="32"/>
    </w:rPr>
  </w:style>
  <w:style w:type="paragraph" w:customStyle="1" w:styleId="42">
    <w:name w:val="主送对象"/>
    <w:next w:val="1"/>
    <w:qFormat/>
    <w:uiPriority w:val="0"/>
    <w:pPr>
      <w:spacing w:line="560" w:lineRule="exact"/>
    </w:pPr>
    <w:rPr>
      <w:rFonts w:ascii="仿宋_GB2312" w:hAnsi="仿宋_GB2312" w:eastAsia="仿宋_GB2312" w:cs="Times New Roman"/>
      <w:sz w:val="32"/>
      <w:szCs w:val="32"/>
      <w:lang w:val="en-US" w:eastAsia="zh-CN" w:bidi="ar-SA"/>
    </w:rPr>
  </w:style>
  <w:style w:type="paragraph" w:customStyle="1" w:styleId="43">
    <w:name w:val="Table Paragraph"/>
    <w:basedOn w:val="1"/>
    <w:qFormat/>
    <w:uiPriority w:val="1"/>
    <w:pPr>
      <w:autoSpaceDE w:val="0"/>
      <w:autoSpaceDN w:val="0"/>
      <w:spacing w:before="132"/>
      <w:ind w:left="106"/>
      <w:jc w:val="left"/>
    </w:pPr>
    <w:rPr>
      <w:rFonts w:ascii="宋体" w:hAnsi="宋体" w:eastAsia="宋体" w:cs="宋体"/>
      <w:kern w:val="0"/>
      <w:sz w:val="22"/>
      <w:lang w:eastAsia="en-US" w:bidi="en-US"/>
    </w:rPr>
  </w:style>
  <w:style w:type="paragraph" w:customStyle="1" w:styleId="44">
    <w:name w:val="Normal (Web)"/>
    <w:basedOn w:val="1"/>
    <w:qFormat/>
    <w:uiPriority w:val="0"/>
    <w:pPr>
      <w:widowControl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45">
    <w:name w:val="font41"/>
    <w:basedOn w:val="16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46">
    <w:name w:val="font51"/>
    <w:basedOn w:val="16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海南省农垦三亚医院</Company>
  <Pages>22</Pages>
  <Words>1595</Words>
  <Characters>1948</Characters>
  <Paragraphs>46</Paragraphs>
  <TotalTime>12</TotalTime>
  <ScaleCrop>false</ScaleCrop>
  <LinksUpToDate>false</LinksUpToDate>
  <CharactersWithSpaces>2015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2022-04-16T11:54:00Z</dcterms:created>
  <dc:creator>HNSNKSYYY</dc:creator>
  <cp:lastModifiedBy>lenovo</cp:lastModifiedBy>
  <cp:lastPrinted>2026-08-14T11:29:00Z</cp:lastPrinted>
  <dcterms:modified xsi:type="dcterms:W3CDTF">2026-09-03T00:24:30Z</dcterms:modified>
  <cp:revision>150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  <property fmtid="{D5CDD505-2E9C-101B-9397-08002B2CF9AE}" pid="3" name="KSOTemplateDocerSaveRecord">
    <vt:lpwstr>eyJoZGlkIjoiYjAyZDMxZTVkODEzZTMwZDgxMTYxYmJkZDhlYjMzODAiLCJ1c2VySWQiOiIzNjg5MDI5NTQifQ==</vt:lpwstr>
  </property>
  <property fmtid="{D5CDD505-2E9C-101B-9397-08002B2CF9AE}" pid="4" name="ICV">
    <vt:lpwstr>2F6641630D4D4A6A8365E04830D7C3E0_13</vt:lpwstr>
  </property>
</Properties>
</file>