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480" w:after="480" w:line="580" w:lineRule="exact"/>
        <w:ind w:left="0"/>
        <w:jc w:val="both"/>
        <w:textAlignment w:val="auto"/>
        <w:rPr>
          <w:rFonts w:hint="eastAsia" w:ascii="方正小标宋_GBK" w:hAnsi="方正小标宋_GBK" w:eastAsia="方正小标宋_GBK" w:cs="方正小标宋_GBK"/>
          <w:b w:val="0"/>
          <w:bCs/>
          <w:sz w:val="32"/>
          <w:szCs w:val="3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32"/>
          <w:szCs w:val="32"/>
          <w:lang w:eastAsia="zh-CN"/>
        </w:rPr>
        <w:t>附件３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480" w:after="480" w:line="580" w:lineRule="exact"/>
        <w:ind w:left="0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</w:rPr>
        <w:t>体检</w:t>
      </w: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eastAsia="zh-CN"/>
        </w:rPr>
        <w:t>注意事项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00" w:after="120" w:line="580" w:lineRule="exact"/>
        <w:ind w:left="0"/>
        <w:jc w:val="left"/>
        <w:textAlignment w:val="auto"/>
        <w:outlineLvl w:val="2"/>
        <w:rPr>
          <w:rFonts w:hint="eastAsia" w:ascii="仿宋" w:hAnsi="仿宋" w:eastAsia="仿宋" w:cs="仿宋"/>
          <w:sz w:val="32"/>
          <w:szCs w:val="32"/>
        </w:rPr>
      </w:pPr>
      <w:bookmarkStart w:id="0" w:name="heading_2"/>
      <w:r>
        <w:rPr>
          <w:rFonts w:hint="eastAsia" w:ascii="仿宋" w:hAnsi="仿宋" w:eastAsia="仿宋" w:cs="仿宋"/>
          <w:b/>
          <w:sz w:val="32"/>
          <w:szCs w:val="32"/>
          <w:lang w:eastAsia="zh-CN"/>
        </w:rPr>
        <w:t>　　</w:t>
      </w:r>
      <w:r>
        <w:rPr>
          <w:rFonts w:hint="eastAsia" w:ascii="微软雅黑" w:hAnsi="微软雅黑" w:eastAsia="微软雅黑" w:cs="微软雅黑"/>
          <w:b w:val="0"/>
          <w:bCs/>
          <w:sz w:val="32"/>
          <w:szCs w:val="32"/>
        </w:rPr>
        <w:t>一</w:t>
      </w:r>
      <w:r>
        <w:rPr>
          <w:rFonts w:hint="eastAsia" w:ascii="微软雅黑" w:hAnsi="微软雅黑" w:eastAsia="微软雅黑" w:cs="微软雅黑"/>
          <w:b w:val="0"/>
          <w:bCs/>
          <w:sz w:val="32"/>
          <w:szCs w:val="32"/>
          <w:lang w:eastAsia="zh-CN"/>
        </w:rPr>
        <w:t>、</w:t>
      </w:r>
      <w:r>
        <w:rPr>
          <w:rFonts w:hint="eastAsia" w:ascii="微软雅黑" w:hAnsi="微软雅黑" w:eastAsia="微软雅黑" w:cs="微软雅黑"/>
          <w:b w:val="0"/>
          <w:bCs/>
          <w:sz w:val="32"/>
          <w:szCs w:val="32"/>
        </w:rPr>
        <w:t>检前准备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80" w:lineRule="exact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　　</w:t>
      </w:r>
      <w:r>
        <w:rPr>
          <w:rFonts w:hint="eastAsia" w:ascii="楷体" w:hAnsi="楷体" w:eastAsia="楷体" w:cs="楷体"/>
          <w:sz w:val="32"/>
          <w:szCs w:val="32"/>
        </w:rPr>
        <w:t>饮食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原则</w:t>
      </w:r>
      <w:r>
        <w:rPr>
          <w:rFonts w:hint="eastAsia" w:ascii="楷体" w:hAnsi="楷体" w:eastAsia="楷体" w:cs="楷体"/>
          <w:sz w:val="32"/>
          <w:szCs w:val="32"/>
        </w:rPr>
        <w:t>：</w:t>
      </w:r>
      <w:r>
        <w:rPr>
          <w:rFonts w:hint="eastAsia" w:ascii="仿宋" w:hAnsi="仿宋" w:eastAsia="仿宋" w:cs="仿宋"/>
          <w:sz w:val="32"/>
          <w:szCs w:val="32"/>
        </w:rPr>
        <w:t>检查前3-5日饮食清淡，体检前1天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禁止</w:t>
      </w:r>
      <w:r>
        <w:rPr>
          <w:rFonts w:hint="eastAsia" w:ascii="仿宋" w:hAnsi="仿宋" w:eastAsia="仿宋" w:cs="仿宋"/>
          <w:sz w:val="32"/>
          <w:szCs w:val="32"/>
        </w:rPr>
        <w:t>饮酒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bookmarkStart w:id="3" w:name="_GoBack"/>
      <w:bookmarkEnd w:id="3"/>
      <w:r>
        <w:rPr>
          <w:rFonts w:hint="eastAsia" w:ascii="仿宋" w:hAnsi="仿宋" w:eastAsia="仿宋" w:cs="仿宋"/>
          <w:sz w:val="32"/>
          <w:szCs w:val="32"/>
          <w:lang w:eastAsia="zh-CN"/>
        </w:rPr>
        <w:t>勿食用高脂肪、高蛋白食物</w:t>
      </w:r>
      <w:r>
        <w:rPr>
          <w:rFonts w:hint="eastAsia" w:ascii="仿宋" w:hAnsi="仿宋" w:eastAsia="仿宋" w:cs="仿宋"/>
          <w:sz w:val="32"/>
          <w:szCs w:val="32"/>
        </w:rPr>
        <w:t>；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餐后保证空腹</w:t>
      </w:r>
      <w:r>
        <w:rPr>
          <w:rFonts w:hint="default" w:ascii="仿宋" w:hAnsi="仿宋" w:eastAsia="仿宋" w:cs="仿宋"/>
          <w:sz w:val="32"/>
          <w:szCs w:val="32"/>
          <w:lang w:val="en" w:eastAsia="zh-CN"/>
        </w:rPr>
        <w:t>10-12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小时；</w:t>
      </w:r>
      <w:r>
        <w:rPr>
          <w:rFonts w:hint="eastAsia" w:ascii="仿宋" w:hAnsi="仿宋" w:eastAsia="仿宋" w:cs="仿宋"/>
          <w:sz w:val="32"/>
          <w:szCs w:val="32"/>
        </w:rPr>
        <w:t>体检前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48小时内不做剧烈运动，体检当天停止晨练。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80" w:lineRule="exact"/>
        <w:ind w:firstLine="64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禁食要求：</w:t>
      </w:r>
      <w:r>
        <w:rPr>
          <w:rFonts w:hint="eastAsia" w:ascii="仿宋" w:hAnsi="仿宋" w:eastAsia="仿宋" w:cs="仿宋"/>
          <w:sz w:val="32"/>
          <w:szCs w:val="32"/>
        </w:rPr>
        <w:t>体检前日晚20:00后禁食（</w:t>
      </w:r>
      <w:r>
        <w:rPr>
          <w:rFonts w:hint="default" w:ascii="仿宋" w:hAnsi="仿宋" w:eastAsia="仿宋" w:cs="仿宋"/>
          <w:sz w:val="32"/>
          <w:szCs w:val="32"/>
          <w:lang w:val="en"/>
        </w:rPr>
        <w:t>6:00</w:t>
      </w:r>
      <w:r>
        <w:rPr>
          <w:rFonts w:hint="eastAsia" w:ascii="仿宋" w:hAnsi="仿宋" w:eastAsia="仿宋" w:cs="仿宋"/>
          <w:sz w:val="32"/>
          <w:szCs w:val="32"/>
          <w:lang w:val="en" w:eastAsia="zh-CN"/>
        </w:rPr>
        <w:t>前</w:t>
      </w:r>
      <w:r>
        <w:rPr>
          <w:rFonts w:hint="eastAsia" w:ascii="仿宋" w:hAnsi="仿宋" w:eastAsia="仿宋" w:cs="仿宋"/>
          <w:sz w:val="32"/>
          <w:szCs w:val="32"/>
        </w:rPr>
        <w:t>可少量饮水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，服用高血压、冠心病等必服药</w:t>
      </w:r>
      <w:r>
        <w:rPr>
          <w:rFonts w:hint="eastAsia" w:ascii="仿宋" w:hAnsi="仿宋" w:eastAsia="仿宋" w:cs="仿宋"/>
          <w:sz w:val="32"/>
          <w:szCs w:val="32"/>
        </w:rPr>
        <w:t>）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；</w:t>
      </w:r>
      <w:r>
        <w:rPr>
          <w:rFonts w:hint="eastAsia" w:ascii="仿宋" w:hAnsi="仿宋" w:eastAsia="仿宋" w:cs="仿宋"/>
          <w:sz w:val="32"/>
          <w:szCs w:val="32"/>
        </w:rPr>
        <w:t>检查当日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晨</w:t>
      </w:r>
      <w:r>
        <w:rPr>
          <w:rFonts w:hint="eastAsia" w:ascii="仿宋" w:hAnsi="仿宋" w:eastAsia="仿宋" w:cs="仿宋"/>
          <w:sz w:val="32"/>
          <w:szCs w:val="32"/>
        </w:rPr>
        <w:t>需空腹采血、做空腹B超；做碳呼气试验需禁食、禁水2小时后方可检查。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00" w:after="120" w:line="580" w:lineRule="exact"/>
        <w:ind w:left="0"/>
        <w:jc w:val="left"/>
        <w:textAlignment w:val="auto"/>
        <w:outlineLvl w:val="2"/>
        <w:rPr>
          <w:rFonts w:hint="eastAsia" w:ascii="微软雅黑" w:hAnsi="微软雅黑" w:eastAsia="微软雅黑" w:cs="微软雅黑"/>
          <w:b w:val="0"/>
          <w:bCs/>
          <w:sz w:val="32"/>
          <w:szCs w:val="32"/>
        </w:rPr>
      </w:pPr>
      <w:bookmarkStart w:id="1" w:name="heading_3"/>
      <w:r>
        <w:rPr>
          <w:rFonts w:hint="eastAsia" w:ascii="微软雅黑" w:hAnsi="微软雅黑" w:eastAsia="微软雅黑" w:cs="微软雅黑"/>
          <w:b w:val="0"/>
          <w:bCs/>
          <w:sz w:val="32"/>
          <w:szCs w:val="32"/>
          <w:lang w:eastAsia="zh-CN"/>
        </w:rPr>
        <w:t>　　</w:t>
      </w:r>
      <w:r>
        <w:rPr>
          <w:rFonts w:hint="eastAsia" w:ascii="微软雅黑" w:hAnsi="微软雅黑" w:eastAsia="微软雅黑" w:cs="微软雅黑"/>
          <w:b w:val="0"/>
          <w:bCs/>
          <w:sz w:val="32"/>
          <w:szCs w:val="32"/>
        </w:rPr>
        <w:t>二</w:t>
      </w:r>
      <w:r>
        <w:rPr>
          <w:rFonts w:hint="eastAsia" w:ascii="微软雅黑" w:hAnsi="微软雅黑" w:eastAsia="微软雅黑" w:cs="微软雅黑"/>
          <w:b w:val="0"/>
          <w:bCs/>
          <w:sz w:val="32"/>
          <w:szCs w:val="32"/>
          <w:lang w:eastAsia="zh-CN"/>
        </w:rPr>
        <w:t>、</w:t>
      </w:r>
      <w:r>
        <w:rPr>
          <w:rFonts w:hint="eastAsia" w:ascii="微软雅黑" w:hAnsi="微软雅黑" w:eastAsia="微软雅黑" w:cs="微软雅黑"/>
          <w:b w:val="0"/>
          <w:bCs/>
          <w:sz w:val="32"/>
          <w:szCs w:val="32"/>
        </w:rPr>
        <w:t>特殊人群须知</w:t>
      </w:r>
      <w:bookmarkEnd w:id="1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80" w:lineRule="exact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　   </w:t>
      </w:r>
      <w:r>
        <w:rPr>
          <w:rFonts w:hint="eastAsia" w:ascii="楷体" w:hAnsi="楷体" w:eastAsia="楷体" w:cs="楷体"/>
          <w:sz w:val="32"/>
          <w:szCs w:val="32"/>
        </w:rPr>
        <w:t>怀孕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、</w:t>
      </w:r>
      <w:r>
        <w:rPr>
          <w:rFonts w:hint="eastAsia" w:ascii="楷体" w:hAnsi="楷体" w:eastAsia="楷体" w:cs="楷体"/>
          <w:sz w:val="32"/>
          <w:szCs w:val="32"/>
        </w:rPr>
        <w:t>备孕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、</w:t>
      </w:r>
      <w:r>
        <w:rPr>
          <w:rFonts w:hint="eastAsia" w:ascii="楷体" w:hAnsi="楷体" w:eastAsia="楷体" w:cs="楷体"/>
          <w:sz w:val="32"/>
          <w:szCs w:val="32"/>
        </w:rPr>
        <w:t>哺乳期：</w:t>
      </w:r>
      <w:r>
        <w:rPr>
          <w:rFonts w:hint="eastAsia" w:ascii="仿宋" w:hAnsi="仿宋" w:eastAsia="仿宋" w:cs="仿宋"/>
          <w:sz w:val="32"/>
          <w:szCs w:val="32"/>
        </w:rPr>
        <w:t>怀孕及可能怀孕的女性受检者、近期计划怀孕的男女受检者，请勿接受放射线（DR、CT、碳呼气试验等）检查；哺乳期女性请勿接受碳呼气试验检查。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80" w:lineRule="exact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　　</w:t>
      </w:r>
      <w:r>
        <w:rPr>
          <w:rFonts w:hint="eastAsia" w:ascii="楷体" w:hAnsi="楷体" w:eastAsia="楷体" w:cs="楷体"/>
          <w:sz w:val="32"/>
          <w:szCs w:val="32"/>
        </w:rPr>
        <w:t>慢性病患者：</w:t>
      </w:r>
      <w:r>
        <w:rPr>
          <w:rFonts w:hint="eastAsia" w:ascii="仿宋" w:hAnsi="仿宋" w:eastAsia="仿宋" w:cs="仿宋"/>
          <w:sz w:val="32"/>
          <w:szCs w:val="32"/>
        </w:rPr>
        <w:t>患有糖尿病、高血压、心脏病等慢性病的受检者，请按医嘱服药，检查时向医师说明病情及用药名称并携带药物备用，切勿擅自停药。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00" w:after="120" w:line="580" w:lineRule="exact"/>
        <w:ind w:left="0"/>
        <w:jc w:val="left"/>
        <w:textAlignment w:val="auto"/>
        <w:outlineLvl w:val="2"/>
        <w:rPr>
          <w:rFonts w:hint="eastAsia" w:ascii="仿宋" w:hAnsi="仿宋" w:eastAsia="仿宋" w:cs="仿宋"/>
          <w:sz w:val="32"/>
          <w:szCs w:val="32"/>
        </w:rPr>
      </w:pPr>
      <w:bookmarkStart w:id="2" w:name="heading_4"/>
      <w:r>
        <w:rPr>
          <w:rFonts w:hint="eastAsia" w:ascii="仿宋" w:hAnsi="仿宋" w:eastAsia="仿宋" w:cs="仿宋"/>
          <w:b/>
          <w:sz w:val="32"/>
          <w:szCs w:val="32"/>
          <w:lang w:eastAsia="zh-CN"/>
        </w:rPr>
        <w:t>　　</w:t>
      </w:r>
      <w:r>
        <w:rPr>
          <w:rFonts w:hint="eastAsia" w:ascii="微软雅黑" w:hAnsi="微软雅黑" w:eastAsia="微软雅黑" w:cs="微软雅黑"/>
          <w:b w:val="0"/>
          <w:bCs/>
          <w:sz w:val="32"/>
          <w:szCs w:val="32"/>
        </w:rPr>
        <w:t>三</w:t>
      </w:r>
      <w:r>
        <w:rPr>
          <w:rFonts w:hint="eastAsia" w:ascii="微软雅黑" w:hAnsi="微软雅黑" w:eastAsia="微软雅黑" w:cs="微软雅黑"/>
          <w:b w:val="0"/>
          <w:bCs/>
          <w:sz w:val="32"/>
          <w:szCs w:val="32"/>
          <w:lang w:eastAsia="zh-CN"/>
        </w:rPr>
        <w:t>、</w:t>
      </w:r>
      <w:r>
        <w:rPr>
          <w:rFonts w:hint="eastAsia" w:ascii="微软雅黑" w:hAnsi="微软雅黑" w:eastAsia="微软雅黑" w:cs="微软雅黑"/>
          <w:b w:val="0"/>
          <w:bCs/>
          <w:sz w:val="32"/>
          <w:szCs w:val="32"/>
        </w:rPr>
        <w:t>专科检查说明</w:t>
      </w:r>
      <w:bookmarkEnd w:id="2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80" w:lineRule="exact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　　</w:t>
      </w:r>
      <w:r>
        <w:rPr>
          <w:rFonts w:hint="eastAsia" w:ascii="楷体" w:hAnsi="楷体" w:eastAsia="楷体" w:cs="楷体"/>
          <w:sz w:val="32"/>
          <w:szCs w:val="32"/>
        </w:rPr>
        <w:t>妇科检查：</w:t>
      </w:r>
      <w:r>
        <w:rPr>
          <w:rFonts w:hint="eastAsia" w:ascii="仿宋" w:hAnsi="仿宋" w:eastAsia="仿宋" w:cs="仿宋"/>
          <w:sz w:val="32"/>
          <w:szCs w:val="32"/>
        </w:rPr>
        <w:t>建议月经干净后3-7天检查；检查前排空小便。未婚女性及月经期、孕期者不宜做妇科相关检查（包括阴道超声、人乳头瘤病毒检查、宫颈刮片等），月经期不宜做尿检、乳检。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80" w:lineRule="exact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　　</w:t>
      </w:r>
      <w:r>
        <w:rPr>
          <w:rFonts w:hint="eastAsia" w:ascii="楷体" w:hAnsi="楷体" w:eastAsia="楷体" w:cs="楷体"/>
          <w:sz w:val="32"/>
          <w:szCs w:val="32"/>
        </w:rPr>
        <w:t>宫颈涂片：</w:t>
      </w:r>
      <w:r>
        <w:rPr>
          <w:rFonts w:hint="eastAsia" w:ascii="仿宋" w:hAnsi="仿宋" w:eastAsia="仿宋" w:cs="仿宋"/>
          <w:sz w:val="32"/>
          <w:szCs w:val="32"/>
        </w:rPr>
        <w:t>已婚女性做宫颈涂片检查前1天请勿同房，勿执行阴道冲洗或使用栓塞剂。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80" w:lineRule="exact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　　 </w:t>
      </w:r>
      <w:r>
        <w:rPr>
          <w:rFonts w:hint="eastAsia" w:ascii="楷体" w:hAnsi="楷体" w:eastAsia="楷体" w:cs="楷体"/>
          <w:sz w:val="32"/>
          <w:szCs w:val="32"/>
        </w:rPr>
        <w:t>超声检查：</w:t>
      </w:r>
      <w:r>
        <w:rPr>
          <w:rFonts w:hint="eastAsia" w:ascii="仿宋" w:hAnsi="仿宋" w:eastAsia="仿宋" w:cs="仿宋"/>
          <w:sz w:val="32"/>
          <w:szCs w:val="32"/>
        </w:rPr>
        <w:t>做子宫及附件、膀胱、前列腺B超检查者，需憋尿至膀胱完全充盈（建议不排晨尿，缩短憋尿时间）。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80" w:lineRule="exact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" w:eastAsia="zh-CN"/>
        </w:rPr>
      </w:pPr>
      <w:r>
        <w:rPr>
          <w:rFonts w:hint="default" w:ascii="仿宋" w:hAnsi="仿宋" w:eastAsia="仿宋" w:cs="仿宋"/>
          <w:sz w:val="32"/>
          <w:szCs w:val="32"/>
          <w:lang w:val="en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  <w:lang w:val="en" w:eastAsia="zh-CN"/>
        </w:rPr>
        <w:t>　</w:t>
      </w:r>
      <w:r>
        <w:rPr>
          <w:rFonts w:hint="eastAsia" w:ascii="楷体" w:hAnsi="楷体" w:eastAsia="楷体" w:cs="楷体"/>
          <w:sz w:val="32"/>
          <w:szCs w:val="32"/>
          <w:lang w:val="en" w:eastAsia="zh-CN"/>
        </w:rPr>
        <w:t>无痛胃肠镜检查：</w:t>
      </w:r>
      <w:r>
        <w:rPr>
          <w:rFonts w:hint="eastAsia" w:ascii="仿宋" w:hAnsi="仿宋" w:eastAsia="仿宋" w:cs="仿宋"/>
          <w:sz w:val="32"/>
          <w:szCs w:val="32"/>
          <w:lang w:val="en" w:eastAsia="zh-CN"/>
        </w:rPr>
        <w:t>要提前和体检机构预约，体检机构医护人员告知具体的检查流程及注意事项。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80" w:lineRule="exact"/>
        <w:jc w:val="left"/>
        <w:textAlignment w:val="auto"/>
        <w:rPr>
          <w:rFonts w:hint="eastAsia" w:ascii="微软雅黑" w:hAnsi="微软雅黑" w:eastAsia="微软雅黑" w:cs="微软雅黑"/>
          <w:sz w:val="32"/>
          <w:szCs w:val="32"/>
          <w:lang w:eastAsia="zh-CN"/>
        </w:rPr>
      </w:pPr>
      <w:r>
        <w:rPr>
          <w:rFonts w:hint="eastAsia" w:ascii="微软雅黑" w:hAnsi="微软雅黑" w:eastAsia="微软雅黑" w:cs="微软雅黑"/>
          <w:sz w:val="32"/>
          <w:szCs w:val="32"/>
          <w:lang w:eastAsia="zh-CN"/>
        </w:rPr>
        <w:t>　</w:t>
      </w:r>
      <w:r>
        <w:rPr>
          <w:rFonts w:hint="eastAsia" w:ascii="微软雅黑" w:hAnsi="微软雅黑" w:eastAsia="微软雅黑" w:cs="微软雅黑"/>
          <w:b w:val="0"/>
          <w:bCs w:val="0"/>
          <w:sz w:val="32"/>
          <w:szCs w:val="32"/>
          <w:lang w:eastAsia="zh-CN"/>
        </w:rPr>
        <w:t>　四、必遵规定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　　１.请按预约时间到定点体检机构体检，如未按预约时间进行体检的，需要本人</w:t>
      </w:r>
      <w:r>
        <w:rPr>
          <w:rFonts w:hint="default" w:ascii="方正仿宋_GB2312" w:hAnsi="方正仿宋_GB2312" w:eastAsia="方正仿宋_GB2312" w:cs="方正仿宋_GB2312"/>
          <w:color w:val="000000"/>
          <w:spacing w:val="-1"/>
          <w:kern w:val="0"/>
          <w:sz w:val="32"/>
          <w:szCs w:val="32"/>
          <w:lang w:val="en-US" w:eastAsia="zh-CN" w:bidi="ar"/>
        </w:rPr>
        <w:t>登录“三亚凤凰健康管理中心公众号</w:t>
      </w:r>
      <w:r>
        <w:rPr>
          <w:rFonts w:hint="default" w:ascii="Times New Roman" w:hAnsi="Times New Roman" w:eastAsia="方正仿宋_GB2312" w:cs="Times New Roman"/>
          <w:color w:val="000000"/>
          <w:spacing w:val="-1"/>
          <w:kern w:val="0"/>
          <w:sz w:val="32"/>
          <w:szCs w:val="32"/>
          <w:lang w:val="en-US" w:eastAsia="zh-CN" w:bidi="ar"/>
        </w:rPr>
        <w:t>-</w:t>
      </w:r>
      <w:r>
        <w:rPr>
          <w:rFonts w:hint="default" w:ascii="方正仿宋_GB2312" w:hAnsi="方正仿宋_GB2312" w:eastAsia="方正仿宋_GB2312" w:cs="方正仿宋_GB2312"/>
          <w:color w:val="000000"/>
          <w:spacing w:val="-1"/>
          <w:kern w:val="0"/>
          <w:sz w:val="32"/>
          <w:szCs w:val="32"/>
          <w:lang w:val="en-US" w:eastAsia="zh-CN" w:bidi="ar"/>
        </w:rPr>
        <w:t>高层次人才专区”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提前取消或变更体检时间；如已过预约时间、超期未到检，需要走申诉程序；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80" w:lineRule="exact"/>
        <w:ind w:firstLine="64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２.请遵守“非检查者勿进检查区”；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80" w:lineRule="exact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　　３.禁止在检查区内使用手机，以免干扰、损坏仪器影响检查结果；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8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４</w:t>
      </w:r>
      <w:r>
        <w:rPr>
          <w:rFonts w:hint="default" w:ascii="仿宋" w:hAnsi="仿宋" w:eastAsia="仿宋" w:cs="仿宋"/>
          <w:sz w:val="32"/>
          <w:szCs w:val="32"/>
          <w:lang w:val="en" w:eastAsia="zh-CN"/>
        </w:rPr>
        <w:t>.</w:t>
      </w:r>
      <w:r>
        <w:rPr>
          <w:rFonts w:hint="eastAsia" w:ascii="仿宋" w:hAnsi="仿宋" w:eastAsia="仿宋" w:cs="仿宋"/>
          <w:sz w:val="32"/>
          <w:szCs w:val="32"/>
          <w:lang w:val="en" w:eastAsia="zh-CN"/>
        </w:rPr>
        <w:t>检查当日</w:t>
      </w:r>
      <w:r>
        <w:rPr>
          <w:rFonts w:hint="eastAsia" w:ascii="仿宋" w:hAnsi="仿宋" w:eastAsia="仿宋" w:cs="仿宋"/>
          <w:sz w:val="32"/>
          <w:szCs w:val="32"/>
        </w:rPr>
        <w:t>请勿携带首饰或贵重物品，勿穿着带有金属饰物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</w:rPr>
        <w:t>配件的衣物，女性不宜穿连衣裙及连裤袜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。建议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着宽松分体衣物，运动装为佳；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80" w:lineRule="exact"/>
        <w:ind w:firstLine="640"/>
        <w:jc w:val="left"/>
        <w:textAlignment w:val="auto"/>
        <w:rPr>
          <w:rFonts w:hint="default" w:ascii="仿宋" w:hAnsi="仿宋" w:eastAsia="仿宋" w:cs="仿宋"/>
          <w:sz w:val="32"/>
          <w:szCs w:val="32"/>
          <w:lang w:val="en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５.体检当日需体检者携带本人身份证原件和天涯英才卡</w:t>
      </w:r>
      <w:r>
        <w:rPr>
          <w:rFonts w:hint="default" w:ascii="仿宋" w:hAnsi="仿宋" w:eastAsia="仿宋" w:cs="仿宋"/>
          <w:sz w:val="32"/>
          <w:szCs w:val="32"/>
          <w:lang w:val="en" w:eastAsia="zh-CN"/>
        </w:rPr>
        <w:t>/</w:t>
      </w:r>
      <w:r>
        <w:rPr>
          <w:rFonts w:hint="eastAsia" w:ascii="仿宋" w:hAnsi="仿宋" w:eastAsia="仿宋" w:cs="仿宋"/>
          <w:sz w:val="32"/>
          <w:szCs w:val="32"/>
          <w:lang w:val="en" w:eastAsia="zh-CN"/>
        </w:rPr>
        <w:t>高层次人才证书原件。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80" w:lineRule="exact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　　６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.</w:t>
      </w:r>
      <w:r>
        <w:rPr>
          <w:rFonts w:hint="eastAsia" w:ascii="仿宋" w:hAnsi="仿宋" w:eastAsia="仿宋" w:cs="仿宋"/>
          <w:sz w:val="32"/>
          <w:szCs w:val="32"/>
        </w:rPr>
        <w:t>请务必按体检指引单逐项检查，不要自动放弃任何项目，以免影响健康评估。</w:t>
      </w:r>
    </w:p>
    <w:p>
      <w:pPr>
        <w:spacing w:before="120" w:after="120" w:line="288" w:lineRule="auto"/>
        <w:ind w:left="0"/>
        <w:jc w:val="right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sectPr>
      <w:footerReference r:id="rId3" w:type="default"/>
      <w:pgSz w:w="11905" w:h="16840"/>
      <w:pgMar w:top="2098" w:right="1474" w:bottom="1984" w:left="1587" w:header="720" w:footer="720" w:gutter="0"/>
      <w:pgNumType w:fmt="decimal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2312">
    <w:altName w:val="方正仿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t xml:space="preserve">— 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  <w:r>
                            <w:rPr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FgAAAGRycy9QSwECFAAUAAAACACH&#10;TuJAs0lY7tAAAAAFAQAADwAAAAAAAAABACAAAAA4AAAAZHJzL2Rvd25yZXYueG1sUEsBAhQAFAAA&#10;AAgAh07iQCYa0m4aAgAAKQQAAA4AAAAAAAAAAQAgAAAANQ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t xml:space="preserve">— </w:t>
                    </w:r>
                    <w:r>
                      <w:rPr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1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  <w:r>
                      <w:rPr>
                        <w:sz w:val="24"/>
                        <w:szCs w:val="24"/>
                      </w:rPr>
                      <w:t xml:space="preserve"> </w:t>
                    </w:r>
                    <w: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false"/>
  <w:bordersDoNotSurroundFooter w:val="false"/>
  <w:documentProtection w:enforcement="0"/>
  <w:displayHorizontalDrawingGridEvery w:val="0"/>
  <w:displayVerticalDrawingGridEvery w:val="2"/>
  <w:compat>
    <w:balanceSingleByteDoubleByteWidth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81241B"/>
    <w:rsid w:val="032D31EA"/>
    <w:rsid w:val="0E782E2E"/>
    <w:rsid w:val="1D2A20FE"/>
    <w:rsid w:val="2C760B6C"/>
    <w:rsid w:val="3F7B8549"/>
    <w:rsid w:val="50DF183A"/>
    <w:rsid w:val="577DC6D0"/>
    <w:rsid w:val="59FC63E1"/>
    <w:rsid w:val="5DDDAE17"/>
    <w:rsid w:val="6BF6E541"/>
    <w:rsid w:val="77DDAD5A"/>
    <w:rsid w:val="7F7E2776"/>
    <w:rsid w:val="B6CFF8E4"/>
    <w:rsid w:val="BE6F1640"/>
    <w:rsid w:val="BFE71B33"/>
    <w:rsid w:val="CC7BB656"/>
    <w:rsid w:val="DE3F7507"/>
    <w:rsid w:val="DEDD5B9B"/>
    <w:rsid w:val="DFCD924C"/>
    <w:rsid w:val="EEDF63ED"/>
    <w:rsid w:val="EFFECCC1"/>
    <w:rsid w:val="F396EFD8"/>
    <w:rsid w:val="FB6F9D02"/>
    <w:rsid w:val="FEEFF9F4"/>
    <w:rsid w:val="FF9FD6A7"/>
    <w:rsid w:val="FFDF147D"/>
    <w:rsid w:val="FFFFAF3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Lines>1</Lines>
  <Paragraphs>1</Paragraphs>
  <TotalTime>12</TotalTime>
  <ScaleCrop>false</ScaleCrop>
  <LinksUpToDate>false</LinksUpToDate>
  <Application>WPS Office_11.8.2.10386_F1E327BC-269C-435d-A152-05C5408002CA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2026-01-30T02:16:00Z</dcterms:created>
  <dc:creator>Apache POI</dc:creator>
  <cp:lastModifiedBy>uos</cp:lastModifiedBy>
  <dcterms:modified xsi:type="dcterms:W3CDTF">2026-09-01T11:15:44Z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2052-11.8.2.10386</vt:lpwstr>
  </property>
</Properties>
</file>