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jc w:val="center"/>
        <w:rPr>
          <w:rFonts w:hint="eastAsia" w:ascii="Times New Roman" w:hAnsi="Times New Roman" w:eastAsia="宋体" w:cs="Times New Roman"/>
          <w:b/>
          <w:bCs/>
          <w:sz w:val="52"/>
          <w:szCs w:val="52"/>
          <w:lang w:eastAsia="zh-CN"/>
        </w:rPr>
      </w:pPr>
      <w:r>
        <w:rPr>
          <w:rFonts w:hint="eastAsia"/>
          <w:sz w:val="52"/>
          <w:szCs w:val="52"/>
          <w:u w:val="none"/>
          <w:lang w:val="en-US" w:eastAsia="zh-CN"/>
        </w:rPr>
        <w:t>三亚中心医院（海南省第三人民医院）</w:t>
      </w:r>
      <w:r>
        <w:rPr>
          <w:rFonts w:hint="default" w:ascii="Times New Roman" w:hAnsi="Times New Roman" w:cs="Times New Roman"/>
          <w:b/>
          <w:bCs/>
          <w:sz w:val="52"/>
          <w:szCs w:val="52"/>
        </w:rPr>
        <w:t>预算</w:t>
      </w: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rPr>
          <w:rFonts w:hint="default" w:ascii="Times New Roman" w:hAnsi="Times New Roman" w:cs="Times New Roman"/>
          <w:sz w:val="84"/>
          <w:szCs w:val="84"/>
        </w:rPr>
      </w:pPr>
    </w:p>
    <w:p>
      <w:pPr>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目录</w:t>
      </w:r>
    </w:p>
    <w:p>
      <w:pPr>
        <w:pStyle w:val="4"/>
        <w:numPr>
          <w:ilvl w:val="0"/>
          <w:numId w:val="1"/>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b/>
          <w:bCs/>
          <w:sz w:val="32"/>
          <w:szCs w:val="32"/>
        </w:rPr>
        <w:t xml:space="preserve"> </w:t>
      </w:r>
      <w:r>
        <w:rPr>
          <w:rFonts w:hint="eastAsia"/>
          <w:sz w:val="32"/>
          <w:szCs w:val="32"/>
          <w:u w:val="none"/>
          <w:lang w:val="en-US" w:eastAsia="zh-CN"/>
        </w:rPr>
        <w:t>三亚中心医院（海南省第三人民医院）</w:t>
      </w:r>
      <w:r>
        <w:rPr>
          <w:rFonts w:hint="default" w:ascii="Times New Roman" w:hAnsi="Times New Roman" w:eastAsia="黑体" w:cs="Times New Roman"/>
          <w:b/>
          <w:bCs/>
          <w:sz w:val="32"/>
          <w:szCs w:val="32"/>
        </w:rPr>
        <w:t>概况</w:t>
      </w:r>
    </w:p>
    <w:p>
      <w:pPr>
        <w:pStyle w:val="4"/>
        <w:numPr>
          <w:ilvl w:val="0"/>
          <w:numId w:val="2"/>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主要职能</w:t>
      </w:r>
    </w:p>
    <w:p>
      <w:pPr>
        <w:pStyle w:val="4"/>
        <w:numPr>
          <w:ilvl w:val="0"/>
          <w:numId w:val="2"/>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预算单位构成（单位公开没有这部分内容）</w:t>
      </w:r>
    </w:p>
    <w:p>
      <w:pPr>
        <w:pStyle w:val="4"/>
        <w:numPr>
          <w:ilvl w:val="0"/>
          <w:numId w:val="1"/>
        </w:numPr>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eastAsia" w:ascii="Times New Roman" w:hAnsi="Times New Roman" w:eastAsia="黑体" w:cs="Times New Roman"/>
          <w:b/>
          <w:bCs/>
          <w:sz w:val="32"/>
          <w:szCs w:val="32"/>
          <w:lang w:eastAsia="zh-CN"/>
        </w:rPr>
        <w:t>三亚中心医院（海南省第三人民医院）</w:t>
      </w:r>
      <w:r>
        <w:rPr>
          <w:rFonts w:hint="default" w:ascii="Times New Roman" w:hAnsi="Times New Roman" w:eastAsia="黑体" w:cs="Times New Roman"/>
          <w:b/>
          <w:bCs/>
          <w:sz w:val="32"/>
          <w:szCs w:val="32"/>
        </w:rPr>
        <w:t>预算表</w:t>
      </w:r>
    </w:p>
    <w:p>
      <w:pPr>
        <w:pStyle w:val="4"/>
        <w:numPr>
          <w:ilvl w:val="0"/>
          <w:numId w:val="3"/>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财政拨款收支总表</w:t>
      </w:r>
    </w:p>
    <w:p>
      <w:pPr>
        <w:pStyle w:val="4"/>
        <w:numPr>
          <w:ilvl w:val="0"/>
          <w:numId w:val="3"/>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一般公共预算支出表</w:t>
      </w:r>
    </w:p>
    <w:p>
      <w:pPr>
        <w:pStyle w:val="4"/>
        <w:numPr>
          <w:ilvl w:val="0"/>
          <w:numId w:val="3"/>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一般公共预算基本支出表</w:t>
      </w:r>
    </w:p>
    <w:p>
      <w:pPr>
        <w:pStyle w:val="4"/>
        <w:numPr>
          <w:ilvl w:val="0"/>
          <w:numId w:val="3"/>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一般公共预算“三公”经费支出表</w:t>
      </w:r>
    </w:p>
    <w:p>
      <w:pPr>
        <w:pStyle w:val="4"/>
        <w:numPr>
          <w:ilvl w:val="0"/>
          <w:numId w:val="3"/>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政府性基金预算支出表</w:t>
      </w:r>
    </w:p>
    <w:p>
      <w:pPr>
        <w:pStyle w:val="4"/>
        <w:numPr>
          <w:ilvl w:val="0"/>
          <w:numId w:val="3"/>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政府性基金预算“三公”经费支出表</w:t>
      </w:r>
    </w:p>
    <w:p>
      <w:pPr>
        <w:pStyle w:val="4"/>
        <w:numPr>
          <w:ilvl w:val="0"/>
          <w:numId w:val="3"/>
        </w:numPr>
        <w:ind w:firstLineChars="0"/>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收支总表</w:t>
      </w:r>
    </w:p>
    <w:p>
      <w:pPr>
        <w:pStyle w:val="4"/>
        <w:numPr>
          <w:ilvl w:val="0"/>
          <w:numId w:val="3"/>
        </w:numPr>
        <w:ind w:firstLineChars="0"/>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收入总表</w:t>
      </w:r>
    </w:p>
    <w:p>
      <w:pPr>
        <w:pStyle w:val="4"/>
        <w:numPr>
          <w:ilvl w:val="0"/>
          <w:numId w:val="3"/>
        </w:numPr>
        <w:ind w:firstLineChars="0"/>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支出总表</w:t>
      </w:r>
    </w:p>
    <w:p>
      <w:pPr>
        <w:pStyle w:val="4"/>
        <w:numPr>
          <w:ilvl w:val="0"/>
          <w:numId w:val="3"/>
        </w:numPr>
        <w:ind w:firstLineChars="0"/>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项目支出绩效信息表</w:t>
      </w:r>
    </w:p>
    <w:p>
      <w:pPr>
        <w:pStyle w:val="4"/>
        <w:numPr>
          <w:ilvl w:val="0"/>
          <w:numId w:val="1"/>
        </w:numPr>
        <w:ind w:firstLineChars="0"/>
        <w:jc w:val="left"/>
        <w:rPr>
          <w:rFonts w:hint="default"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仿宋_GB2312" w:cs="Times New Roman"/>
          <w:b/>
          <w:bCs/>
          <w:sz w:val="32"/>
          <w:szCs w:val="32"/>
          <w:lang w:val="en-US" w:eastAsia="zh-CN"/>
        </w:rPr>
        <w:t>202</w:t>
      </w:r>
      <w:r>
        <w:rPr>
          <w:rFonts w:hint="eastAsia" w:ascii="Times New Roman" w:hAnsi="Times New Roman" w:eastAsia="仿宋_GB2312" w:cs="Times New Roman"/>
          <w:b/>
          <w:bCs/>
          <w:sz w:val="32"/>
          <w:szCs w:val="32"/>
          <w:lang w:val="en-US" w:eastAsia="zh-CN"/>
        </w:rPr>
        <w:t>3</w:t>
      </w:r>
      <w:r>
        <w:rPr>
          <w:rFonts w:hint="default" w:ascii="Times New Roman" w:hAnsi="Times New Roman" w:eastAsia="黑体" w:cs="Times New Roman"/>
          <w:b/>
          <w:bCs/>
          <w:sz w:val="32"/>
          <w:szCs w:val="32"/>
        </w:rPr>
        <w:t>年</w:t>
      </w:r>
      <w:r>
        <w:rPr>
          <w:rFonts w:hint="default" w:ascii="Times New Roman" w:hAnsi="Times New Roman" w:eastAsia="黑体" w:cs="Times New Roman"/>
          <w:sz w:val="32"/>
          <w:szCs w:val="32"/>
        </w:rPr>
        <w:t>预算情况说明</w:t>
      </w:r>
    </w:p>
    <w:p>
      <w:pPr>
        <w:pStyle w:val="4"/>
        <w:numPr>
          <w:ilvl w:val="0"/>
          <w:numId w:val="1"/>
        </w:numPr>
        <w:ind w:firstLineChars="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   名词解释</w:t>
      </w:r>
    </w:p>
    <w:p>
      <w:pPr>
        <w:pStyle w:val="4"/>
        <w:ind w:left="1320" w:firstLine="0" w:firstLineChars="0"/>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pStyle w:val="4"/>
        <w:numPr>
          <w:ilvl w:val="0"/>
          <w:numId w:val="4"/>
        </w:numPr>
        <w:ind w:firstLineChars="0"/>
        <w:jc w:val="cente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  </w:t>
      </w:r>
      <w:r>
        <w:rPr>
          <w:rFonts w:hint="eastAsia" w:ascii="Times New Roman" w:hAnsi="Times New Roman" w:eastAsia="黑体" w:cs="Times New Roman"/>
          <w:b/>
          <w:bCs/>
          <w:sz w:val="32"/>
          <w:szCs w:val="32"/>
          <w:lang w:eastAsia="zh-CN"/>
        </w:rPr>
        <w:t>三亚中心医院（海南省第三人民医院）</w:t>
      </w:r>
      <w:r>
        <w:rPr>
          <w:rFonts w:hint="default" w:ascii="Times New Roman" w:hAnsi="Times New Roman" w:eastAsia="黑体" w:cs="Times New Roman"/>
          <w:b/>
          <w:bCs/>
          <w:sz w:val="32"/>
          <w:szCs w:val="32"/>
        </w:rPr>
        <w:t>概况</w:t>
      </w:r>
    </w:p>
    <w:p>
      <w:pPr>
        <w:jc w:val="left"/>
        <w:rPr>
          <w:rFonts w:hint="default" w:ascii="Times New Roman" w:hAnsi="Times New Roman" w:eastAsia="仿宋_GB2312" w:cs="Times New Roman"/>
          <w:sz w:val="32"/>
          <w:szCs w:val="32"/>
        </w:rPr>
      </w:pPr>
    </w:p>
    <w:p>
      <w:pPr>
        <w:pStyle w:val="4"/>
        <w:numPr>
          <w:ilvl w:val="0"/>
          <w:numId w:val="5"/>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主要职能</w:t>
      </w:r>
    </w:p>
    <w:p>
      <w:pPr>
        <w:pStyle w:val="4"/>
        <w:widowControl w:val="0"/>
        <w:numPr>
          <w:ilvl w:val="0"/>
          <w:numId w:val="0"/>
        </w:numPr>
        <w:wordWrap/>
        <w:adjustRightInd/>
        <w:snapToGrid/>
        <w:spacing w:line="540" w:lineRule="exact"/>
        <w:ind w:left="0" w:leftChars="0" w:right="0" w:firstLine="640" w:firstLineChars="200"/>
        <w:jc w:val="left"/>
        <w:textAlignment w:val="auto"/>
        <w:outlineLvl w:val="9"/>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eastAsia="zh-CN"/>
        </w:rPr>
        <w:t>依照三亚市政府、三亚市卫生健康委等规定和要求，医院承担临床医疗、医学教育、医学科研、预防保健等任务，是中国胸痛中心、国家高级卒中中心、南海紧急救援基地医院、国家住院医师规范化基地、中央和省保健定点医院及国家药物临床试验机构。是海南省卫生健康委指定的海南省南部疑难重症诊疗中心、海南省南部传染病救治中心、海南省危重孕产妇救治中心、海南省危重新生儿救治中心</w:t>
      </w:r>
    </w:p>
    <w:p>
      <w:pPr>
        <w:pStyle w:val="4"/>
        <w:numPr>
          <w:ilvl w:val="0"/>
          <w:numId w:val="5"/>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部门预算单位构成（单位公开没有此部分内容）</w:t>
      </w:r>
    </w:p>
    <w:p>
      <w:pPr>
        <w:pStyle w:val="4"/>
        <w:numPr>
          <w:ilvl w:val="-1"/>
          <w:numId w:val="0"/>
        </w:numPr>
        <w:ind w:left="0" w:leftChars="0" w:firstLine="0" w:firstLineChars="0"/>
        <w:jc w:val="left"/>
        <w:rPr>
          <w:rFonts w:hint="default" w:ascii="Times New Roman" w:hAnsi="Times New Roman" w:eastAsia="仿宋_GB2312"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第二部分 </w:t>
      </w:r>
      <w:r>
        <w:rPr>
          <w:rFonts w:hint="default" w:ascii="Times New Roman" w:hAnsi="Times New Roman" w:eastAsia="仿宋_GB2312" w:cs="Times New Roman"/>
          <w:sz w:val="32"/>
          <w:szCs w:val="32"/>
        </w:rPr>
        <w:t xml:space="preserve"> </w:t>
      </w:r>
      <w:r>
        <w:rPr>
          <w:rFonts w:hint="eastAsia" w:ascii="Times New Roman" w:hAnsi="Times New Roman" w:eastAsia="黑体" w:cs="Times New Roman"/>
          <w:sz w:val="32"/>
          <w:szCs w:val="32"/>
          <w:lang w:val="en-US" w:eastAsia="zh-CN"/>
        </w:rPr>
        <w:t>三亚中心医院（海南省第三人民医院）</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val="en-US" w:eastAsia="zh-CN"/>
        </w:rPr>
        <w:t>年</w:t>
      </w:r>
      <w:r>
        <w:rPr>
          <w:rFonts w:hint="default" w:ascii="Times New Roman" w:hAnsi="Times New Roman" w:eastAsia="黑体" w:cs="Times New Roman"/>
          <w:sz w:val="32"/>
          <w:szCs w:val="32"/>
        </w:rPr>
        <w:t>预算表</w:t>
      </w:r>
    </w:p>
    <w:p>
      <w:pPr>
        <w:ind w:left="800"/>
        <w:jc w:val="left"/>
        <w:rPr>
          <w:rFonts w:hint="default" w:ascii="Times New Roman" w:hAnsi="Times New Roman" w:eastAsia="黑体" w:cs="Times New Roman"/>
          <w:sz w:val="32"/>
          <w:szCs w:val="32"/>
        </w:rPr>
      </w:pPr>
    </w:p>
    <w:p>
      <w:pPr>
        <w:ind w:left="80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（此部分内容即为单位预算公开表）</w:t>
      </w:r>
    </w:p>
    <w:p>
      <w:pPr>
        <w:rPr>
          <w:rFonts w:hint="default" w:ascii="Times New Roman" w:hAnsi="Times New Roman" w:eastAsia="黑体" w:cs="Times New Roman"/>
          <w:sz w:val="32"/>
          <w:szCs w:val="32"/>
        </w:rPr>
      </w:pPr>
    </w:p>
    <w:p>
      <w:pPr>
        <w:ind w:firstLine="480" w:firstLineChars="1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val="en-US" w:eastAsia="zh-CN"/>
        </w:rPr>
        <w:t>年</w:t>
      </w:r>
      <w:r>
        <w:rPr>
          <w:rFonts w:hint="default" w:ascii="Times New Roman" w:hAnsi="Times New Roman" w:eastAsia="黑体" w:cs="Times New Roman"/>
          <w:sz w:val="32"/>
          <w:szCs w:val="32"/>
        </w:rPr>
        <w:t>预算情况说明</w:t>
      </w:r>
    </w:p>
    <w:p>
      <w:pPr>
        <w:jc w:val="center"/>
        <w:rPr>
          <w:rFonts w:hint="default" w:ascii="Times New Roman" w:hAnsi="Times New Roman" w:eastAsia="黑体" w:cs="Times New Roman"/>
          <w:sz w:val="32"/>
          <w:szCs w:val="32"/>
        </w:rPr>
      </w:pPr>
    </w:p>
    <w:p>
      <w:p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年财政拨款收支预算情况的总体说明</w:t>
      </w:r>
    </w:p>
    <w:p>
      <w:pPr>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财政拨款收支总预算</w:t>
      </w:r>
      <w:r>
        <w:rPr>
          <w:rFonts w:hint="eastAsia" w:ascii="Times New Roman" w:hAnsi="Times New Roman" w:eastAsia="仿宋_GB2312" w:cs="Times New Roman"/>
          <w:sz w:val="32"/>
          <w:szCs w:val="32"/>
          <w:lang w:val="en-US" w:eastAsia="zh-CN"/>
        </w:rPr>
        <w:t>7479.41</w:t>
      </w:r>
      <w:r>
        <w:rPr>
          <w:rFonts w:hint="default" w:ascii="Times New Roman" w:hAnsi="Times New Roman" w:eastAsia="仿宋_GB2312" w:cs="Times New Roman"/>
          <w:sz w:val="32"/>
          <w:szCs w:val="32"/>
        </w:rPr>
        <w:t>万元。其中，收入总计</w:t>
      </w:r>
      <w:r>
        <w:rPr>
          <w:rFonts w:hint="eastAsia" w:ascii="Times New Roman" w:hAnsi="Times New Roman" w:eastAsia="仿宋_GB2312" w:cs="Times New Roman"/>
          <w:sz w:val="32"/>
          <w:szCs w:val="32"/>
          <w:lang w:val="en-US" w:eastAsia="zh-CN"/>
        </w:rPr>
        <w:t>7479.41</w:t>
      </w:r>
      <w:r>
        <w:rPr>
          <w:rFonts w:hint="default" w:ascii="Times New Roman" w:hAnsi="Times New Roman" w:eastAsia="仿宋_GB2312" w:cs="Times New Roman"/>
          <w:sz w:val="32"/>
          <w:szCs w:val="32"/>
        </w:rPr>
        <w:t>万元，包括一般公共预算本年收入</w:t>
      </w:r>
      <w:r>
        <w:rPr>
          <w:rFonts w:hint="eastAsia" w:ascii="Times New Roman" w:hAnsi="Times New Roman" w:eastAsia="仿宋_GB2312" w:cs="Times New Roman"/>
          <w:sz w:val="32"/>
          <w:szCs w:val="32"/>
          <w:lang w:val="en-US" w:eastAsia="zh-CN"/>
        </w:rPr>
        <w:t>7479.41</w:t>
      </w:r>
      <w:r>
        <w:rPr>
          <w:rFonts w:hint="default" w:ascii="Times New Roman" w:hAnsi="Times New Roman" w:eastAsia="仿宋_GB2312" w:cs="Times New Roman"/>
          <w:sz w:val="32"/>
          <w:szCs w:val="32"/>
        </w:rPr>
        <w:t>万元、 政府性基金预算</w:t>
      </w:r>
      <w:r>
        <w:rPr>
          <w:rFonts w:hint="eastAsia" w:ascii="Times New Roman" w:hAnsi="Times New Roman" w:eastAsia="仿宋_GB2312" w:cs="Times New Roman"/>
          <w:sz w:val="32"/>
          <w:szCs w:val="32"/>
          <w:lang w:val="en-US" w:eastAsia="zh-CN"/>
        </w:rPr>
        <w:t>0万元，</w:t>
      </w:r>
      <w:r>
        <w:rPr>
          <w:rFonts w:hint="default"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512.41</w:t>
      </w:r>
      <w:r>
        <w:rPr>
          <w:rFonts w:hint="default" w:ascii="Times New Roman" w:hAnsi="Times New Roman" w:eastAsia="仿宋_GB2312" w:cs="Times New Roman"/>
          <w:sz w:val="32"/>
          <w:szCs w:val="32"/>
        </w:rPr>
        <w:t>万元；支出总计</w:t>
      </w:r>
      <w:r>
        <w:rPr>
          <w:rFonts w:hint="eastAsia" w:ascii="Times New Roman" w:hAnsi="Times New Roman" w:eastAsia="仿宋_GB2312" w:cs="Times New Roman"/>
          <w:sz w:val="32"/>
          <w:szCs w:val="32"/>
          <w:lang w:val="en-US" w:eastAsia="zh-CN"/>
        </w:rPr>
        <w:t>7479.41</w:t>
      </w:r>
      <w:r>
        <w:rPr>
          <w:rFonts w:hint="default" w:ascii="Times New Roman" w:hAnsi="Times New Roman" w:eastAsia="仿宋_GB2312" w:cs="Times New Roman"/>
          <w:sz w:val="32"/>
          <w:szCs w:val="32"/>
        </w:rPr>
        <w:t>万元，包括</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3252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卫生健康支出</w:t>
      </w:r>
      <w:r>
        <w:rPr>
          <w:rFonts w:hint="eastAsia" w:ascii="Times New Roman" w:hAnsi="Times New Roman" w:eastAsia="仿宋_GB2312" w:cs="Times New Roman"/>
          <w:sz w:val="32"/>
          <w:szCs w:val="32"/>
          <w:lang w:val="en-US" w:eastAsia="zh-CN"/>
        </w:rPr>
        <w:t>4227.41</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其他支出</w:t>
      </w:r>
      <w:r>
        <w:rPr>
          <w:rFonts w:hint="eastAsia" w:ascii="Times New Roman" w:hAnsi="Times New Roman" w:eastAsia="仿宋_GB2312" w:cs="Times New Roman"/>
          <w:sz w:val="32"/>
          <w:szCs w:val="32"/>
          <w:lang w:val="en-US" w:eastAsia="zh-CN"/>
        </w:rPr>
        <w:t>0万元，</w:t>
      </w:r>
      <w:r>
        <w:rPr>
          <w:rFonts w:hint="default" w:ascii="Times New Roman" w:hAnsi="Times New Roman" w:eastAsia="仿宋_GB2312" w:cs="Times New Roman"/>
          <w:sz w:val="32"/>
          <w:szCs w:val="32"/>
        </w:rPr>
        <w:t>结转下年</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二、关于</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年一般公共预算当年拨款情况说明</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（一）一般公共预算当年规模变化情况</w:t>
      </w:r>
    </w:p>
    <w:p>
      <w:pPr>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年一般公共预算当年拨款</w:t>
      </w:r>
      <w:r>
        <w:rPr>
          <w:rFonts w:hint="eastAsia" w:ascii="Times New Roman" w:hAnsi="Times New Roman" w:eastAsia="仿宋_GB2312" w:cs="Times New Roman"/>
          <w:sz w:val="32"/>
          <w:szCs w:val="32"/>
          <w:lang w:val="en-US" w:eastAsia="zh-CN"/>
        </w:rPr>
        <w:t>7479.41</w:t>
      </w:r>
      <w:r>
        <w:rPr>
          <w:rFonts w:hint="default" w:ascii="Times New Roman" w:hAnsi="Times New Roman" w:eastAsia="仿宋_GB2312" w:cs="Times New Roman"/>
          <w:sz w:val="32"/>
          <w:szCs w:val="32"/>
        </w:rPr>
        <w:t>万元，比上年预算数</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28.38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仿宋_GB2312" w:hAnsi="黑体" w:eastAsia="仿宋_GB2312"/>
          <w:sz w:val="32"/>
          <w:szCs w:val="32"/>
          <w:u w:val="none"/>
          <w:lang w:val="en-US" w:eastAsia="zh-CN"/>
        </w:rPr>
        <w:t>2023年一般公共预算相对2022年有所增加，因在编人员增加，社会保障和就业支出增加282万元；卫生健康支出预算减少253.62万元；</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（二）一般公共预算当年拨款结构情况</w:t>
      </w:r>
    </w:p>
    <w:p>
      <w:pPr>
        <w:ind w:firstLine="800" w:firstLineChars="25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3252</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43.48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卫生健康支出</w:t>
      </w:r>
      <w:r>
        <w:rPr>
          <w:rFonts w:hint="eastAsia" w:ascii="Times New Roman" w:hAnsi="Times New Roman" w:eastAsia="仿宋_GB2312" w:cs="Times New Roman"/>
          <w:sz w:val="32"/>
          <w:szCs w:val="32"/>
          <w:lang w:val="en-US" w:eastAsia="zh-CN"/>
        </w:rPr>
        <w:t>4227.41</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56.52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ind w:firstLine="640"/>
        <w:jc w:val="left"/>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（三）一般公共预算当年拨款具体使用情况</w:t>
      </w:r>
    </w:p>
    <w:p>
      <w:pPr>
        <w:ind w:firstLine="640" w:firstLineChars="200"/>
        <w:rPr>
          <w:rFonts w:hint="default" w:ascii="Times New Roman" w:hAnsi="Times New Roman" w:eastAsia="楷体" w:cs="Times New Roman"/>
          <w:sz w:val="32"/>
          <w:szCs w:val="32"/>
          <w:lang w:val="en-US" w:eastAsia="zh-CN"/>
        </w:rPr>
      </w:pPr>
      <w:r>
        <w:rPr>
          <w:rFonts w:hint="default" w:ascii="Times New Roman" w:hAnsi="Times New Roman" w:eastAsia="仿宋_GB2312" w:cs="Times New Roman"/>
          <w:sz w:val="32"/>
          <w:szCs w:val="32"/>
        </w:rPr>
        <w:t>1.社会保障和就业支出（类）行政事业单位养老支出（款）机关事业单位基本养老保险缴费支出（项）</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2168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，比上年预算数增加</w:t>
      </w:r>
      <w:r>
        <w:rPr>
          <w:rFonts w:hint="eastAsia" w:ascii="Times New Roman" w:hAnsi="Times New Roman" w:eastAsia="仿宋_GB2312" w:cs="Times New Roman"/>
          <w:sz w:val="32"/>
          <w:szCs w:val="32"/>
          <w:lang w:val="en-US" w:eastAsia="zh-CN"/>
        </w:rPr>
        <w:t>188万元，增长9.49%；</w:t>
      </w:r>
      <w:r>
        <w:rPr>
          <w:rFonts w:hint="default" w:ascii="Times New Roman" w:hAnsi="Times New Roman" w:eastAsia="仿宋_GB2312" w:cs="Times New Roman"/>
          <w:sz w:val="32"/>
          <w:szCs w:val="32"/>
        </w:rPr>
        <w:t>行政事业单位</w:t>
      </w:r>
      <w:r>
        <w:rPr>
          <w:rFonts w:hint="eastAsia" w:ascii="Times New Roman" w:hAnsi="Times New Roman" w:eastAsia="仿宋_GB2312" w:cs="Times New Roman"/>
          <w:sz w:val="32"/>
          <w:szCs w:val="32"/>
          <w:lang w:eastAsia="zh-CN"/>
        </w:rPr>
        <w:t>职业年金</w:t>
      </w:r>
      <w:r>
        <w:rPr>
          <w:rFonts w:hint="default" w:ascii="Times New Roman" w:hAnsi="Times New Roman" w:eastAsia="仿宋_GB2312" w:cs="Times New Roman"/>
          <w:sz w:val="32"/>
          <w:szCs w:val="32"/>
        </w:rPr>
        <w:t>支出（款）机关事业单位</w:t>
      </w:r>
      <w:r>
        <w:rPr>
          <w:rFonts w:hint="eastAsia" w:ascii="Times New Roman" w:hAnsi="Times New Roman" w:eastAsia="仿宋_GB2312" w:cs="Times New Roman"/>
          <w:sz w:val="32"/>
          <w:szCs w:val="32"/>
          <w:lang w:eastAsia="zh-CN"/>
        </w:rPr>
        <w:t>职业年金</w:t>
      </w:r>
      <w:r>
        <w:rPr>
          <w:rFonts w:hint="default" w:ascii="Times New Roman" w:hAnsi="Times New Roman" w:eastAsia="仿宋_GB2312" w:cs="Times New Roman"/>
          <w:sz w:val="32"/>
          <w:szCs w:val="32"/>
        </w:rPr>
        <w:t>缴费支出（项）</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1084万元，</w:t>
      </w:r>
      <w:r>
        <w:rPr>
          <w:rFonts w:hint="eastAsia" w:ascii="Times New Roman" w:hAnsi="Times New Roman" w:eastAsia="仿宋_GB2312" w:cs="Times New Roman"/>
          <w:sz w:val="32"/>
          <w:szCs w:val="32"/>
          <w:lang w:eastAsia="zh-CN"/>
        </w:rPr>
        <w:t>比上年预算数增加</w:t>
      </w:r>
      <w:r>
        <w:rPr>
          <w:rFonts w:hint="eastAsia" w:ascii="Times New Roman" w:hAnsi="Times New Roman" w:eastAsia="仿宋_GB2312" w:cs="Times New Roman"/>
          <w:sz w:val="32"/>
          <w:szCs w:val="32"/>
          <w:lang w:val="en-US" w:eastAsia="zh-CN"/>
        </w:rPr>
        <w:t>94万元，增长9.49%；</w:t>
      </w:r>
      <w:r>
        <w:rPr>
          <w:rFonts w:hint="default" w:ascii="Times New Roman" w:hAnsi="Times New Roman" w:eastAsia="仿宋_GB2312" w:cs="Times New Roman"/>
          <w:sz w:val="32"/>
          <w:szCs w:val="32"/>
        </w:rPr>
        <w:t>主要是</w:t>
      </w:r>
      <w:r>
        <w:rPr>
          <w:rFonts w:hint="default" w:ascii="Times New Roman" w:hAnsi="Times New Roman" w:eastAsia="仿宋_GB2312" w:cs="Times New Roman"/>
          <w:sz w:val="32"/>
          <w:szCs w:val="32"/>
          <w:lang w:eastAsia="zh-CN"/>
        </w:rPr>
        <w:t>单位本级在编人员</w:t>
      </w:r>
      <w:r>
        <w:rPr>
          <w:rFonts w:hint="eastAsia" w:ascii="Times New Roman" w:hAnsi="Times New Roman" w:eastAsia="仿宋_GB2312" w:cs="Times New Roman"/>
          <w:sz w:val="32"/>
          <w:szCs w:val="32"/>
          <w:lang w:val="en-US" w:eastAsia="zh-CN"/>
        </w:rPr>
        <w:t>790</w:t>
      </w:r>
      <w:r>
        <w:rPr>
          <w:rFonts w:hint="default" w:ascii="Times New Roman" w:hAnsi="Times New Roman" w:eastAsia="仿宋_GB2312" w:cs="Times New Roman"/>
          <w:sz w:val="32"/>
          <w:szCs w:val="32"/>
          <w:lang w:val="en-US" w:eastAsia="zh-CN"/>
        </w:rPr>
        <w:t>人的基本养老保险费用</w:t>
      </w:r>
      <w:r>
        <w:rPr>
          <w:rFonts w:hint="eastAsia" w:ascii="Times New Roman" w:hAnsi="Times New Roman" w:eastAsia="仿宋_GB2312" w:cs="Times New Roman"/>
          <w:sz w:val="32"/>
          <w:szCs w:val="32"/>
          <w:lang w:val="en-US" w:eastAsia="zh-CN"/>
        </w:rPr>
        <w:t>和职业年金</w:t>
      </w:r>
      <w:r>
        <w:rPr>
          <w:rFonts w:hint="default"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.卫生健康支出（类）公立医院（款）</w:t>
      </w:r>
      <w:r>
        <w:rPr>
          <w:rFonts w:hint="eastAsia" w:ascii="Times New Roman" w:hAnsi="Times New Roman" w:eastAsia="仿宋_GB2312" w:cs="Times New Roman"/>
          <w:sz w:val="32"/>
          <w:szCs w:val="32"/>
          <w:lang w:eastAsia="zh-CN"/>
        </w:rPr>
        <w:t>综合医院</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3769.77</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比上年预算数增加67.52万元，增长1.82%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用于</w:t>
      </w:r>
      <w:r>
        <w:rPr>
          <w:rFonts w:hint="default" w:ascii="Times New Roman" w:hAnsi="Times New Roman" w:eastAsia="仿宋_GB2312" w:cs="Times New Roman"/>
          <w:sz w:val="32"/>
          <w:szCs w:val="32"/>
          <w:lang w:eastAsia="zh-CN"/>
        </w:rPr>
        <w:t>设备（装备）购置与运行维护</w:t>
      </w:r>
      <w:r>
        <w:rPr>
          <w:rFonts w:hint="eastAsia" w:ascii="Times New Roman" w:hAnsi="Times New Roman" w:eastAsia="仿宋_GB2312" w:cs="Times New Roman"/>
          <w:sz w:val="32"/>
          <w:szCs w:val="32"/>
          <w:lang w:val="en-US" w:eastAsia="zh-CN"/>
        </w:rPr>
        <w:t>3000万元、惠民医疗服务与补助（传染病收治补助经费）100万元、人才开发专项</w:t>
      </w:r>
      <w:r>
        <w:rPr>
          <w:rFonts w:hint="default" w:ascii="Times New Roman" w:hAnsi="Times New Roman" w:eastAsia="仿宋_GB2312" w:cs="Times New Roman"/>
          <w:sz w:val="32"/>
          <w:szCs w:val="32"/>
          <w:lang w:val="en-US" w:eastAsia="zh-CN"/>
        </w:rPr>
        <w:t>资金</w:t>
      </w:r>
      <w:r>
        <w:rPr>
          <w:rFonts w:hint="eastAsia" w:ascii="Times New Roman" w:hAnsi="Times New Roman" w:eastAsia="仿宋_GB2312" w:cs="Times New Roman"/>
          <w:sz w:val="32"/>
          <w:szCs w:val="32"/>
          <w:lang w:val="en-US" w:eastAsia="zh-CN"/>
        </w:rPr>
        <w:t>615万元、2022年中央财政直达资金医疗服务机构与保障能力提升（公立医院综合改革）补助资金50万元、2022年省级卫生健康发展专项相关项目（卫生健康人才培养、住院医师规范化培训临床技能大赛）经费2.4万元、2022年卫生健康发展专项补助“省级临床重点专科建设”资金2.37万元；</w:t>
      </w:r>
      <w:r>
        <w:rPr>
          <w:rFonts w:hint="default" w:ascii="Times New Roman" w:hAnsi="Times New Roman" w:eastAsia="仿宋_GB2312" w:cs="Times New Roman"/>
          <w:sz w:val="32"/>
          <w:szCs w:val="32"/>
        </w:rPr>
        <w:t>卫生健康支出（类）</w:t>
      </w:r>
      <w:r>
        <w:rPr>
          <w:rFonts w:hint="eastAsia" w:ascii="Times New Roman" w:hAnsi="Times New Roman" w:eastAsia="仿宋_GB2312" w:cs="Times New Roman"/>
          <w:sz w:val="32"/>
          <w:szCs w:val="32"/>
          <w:lang w:eastAsia="zh-CN"/>
        </w:rPr>
        <w:t>公共卫生</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基本公共卫生服务</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1.08万元，是上年结转的医疗服务价格和成本监测中央补助资金；</w:t>
      </w:r>
      <w:r>
        <w:rPr>
          <w:rFonts w:hint="default" w:ascii="Times New Roman" w:hAnsi="Times New Roman" w:eastAsia="仿宋_GB2312" w:cs="Times New Roman"/>
          <w:sz w:val="32"/>
          <w:szCs w:val="32"/>
        </w:rPr>
        <w:t>卫生健康支出（类）</w:t>
      </w:r>
      <w:r>
        <w:rPr>
          <w:rFonts w:hint="eastAsia" w:ascii="Times New Roman" w:hAnsi="Times New Roman" w:eastAsia="仿宋_GB2312" w:cs="Times New Roman"/>
          <w:sz w:val="32"/>
          <w:szCs w:val="32"/>
          <w:lang w:eastAsia="zh-CN"/>
        </w:rPr>
        <w:t>公共卫生</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重大公共卫生服务</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55.37万元，是上年结转的2022年1-6月儿童部分疾病免费筛查经费0.5万元、2022年心血管病高危人群早期筛查与综合干预项目工作第一批专项经费15.48万元、2022年中央财政重大传染病防控经费39.39万元；</w:t>
      </w:r>
      <w:r>
        <w:rPr>
          <w:rFonts w:hint="default" w:ascii="Times New Roman" w:hAnsi="Times New Roman" w:eastAsia="仿宋_GB2312" w:cs="Times New Roman"/>
          <w:sz w:val="32"/>
          <w:szCs w:val="32"/>
        </w:rPr>
        <w:t>卫生健康支出（类）</w:t>
      </w:r>
      <w:r>
        <w:rPr>
          <w:rFonts w:hint="eastAsia" w:ascii="Times New Roman" w:hAnsi="Times New Roman" w:eastAsia="仿宋_GB2312" w:cs="Times New Roman"/>
          <w:sz w:val="32"/>
          <w:szCs w:val="32"/>
          <w:lang w:eastAsia="zh-CN"/>
        </w:rPr>
        <w:t>公共卫生</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突发公共卫生事件应急处理</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48.14万元，是上年结转的疫情期间方舱医院运营经费48.14万元；</w:t>
      </w:r>
      <w:r>
        <w:rPr>
          <w:rFonts w:hint="default" w:ascii="Times New Roman" w:hAnsi="Times New Roman" w:eastAsia="仿宋_GB2312" w:cs="Times New Roman"/>
          <w:sz w:val="32"/>
          <w:szCs w:val="32"/>
        </w:rPr>
        <w:t>卫生健康支出（类）</w:t>
      </w:r>
      <w:r>
        <w:rPr>
          <w:rFonts w:hint="eastAsia" w:ascii="Times New Roman" w:hAnsi="Times New Roman" w:eastAsia="仿宋_GB2312" w:cs="Times New Roman"/>
          <w:sz w:val="32"/>
          <w:szCs w:val="32"/>
          <w:lang w:eastAsia="zh-CN"/>
        </w:rPr>
        <w:t>公共卫生</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其他公共卫生支出</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244.4万元，是上年结转的2022年医疗服务与保障能力提升（卫生健康人才培养项目）中央财政补助资金244.4万元；</w:t>
      </w:r>
      <w:r>
        <w:rPr>
          <w:rFonts w:hint="default" w:ascii="Times New Roman" w:hAnsi="Times New Roman" w:eastAsia="仿宋_GB2312" w:cs="Times New Roman"/>
          <w:sz w:val="32"/>
          <w:szCs w:val="32"/>
        </w:rPr>
        <w:t>卫生健康支出（类）</w:t>
      </w:r>
      <w:r>
        <w:rPr>
          <w:rFonts w:hint="eastAsia" w:ascii="Times New Roman" w:hAnsi="Times New Roman" w:eastAsia="仿宋_GB2312" w:cs="Times New Roman"/>
          <w:sz w:val="32"/>
          <w:szCs w:val="32"/>
          <w:lang w:eastAsia="zh-CN"/>
        </w:rPr>
        <w:t>医疗保障管理事务</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医疗保障政策管理</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0.43万元，是上年结转的吉阳区及各医院中央财政医疗服务与保障能力提升补助资金0.43万元；</w:t>
      </w:r>
      <w:r>
        <w:rPr>
          <w:rFonts w:hint="default" w:ascii="Times New Roman" w:hAnsi="Times New Roman" w:eastAsia="仿宋_GB2312" w:cs="Times New Roman"/>
          <w:sz w:val="32"/>
          <w:szCs w:val="32"/>
        </w:rPr>
        <w:t>卫生健康支出（类）</w:t>
      </w:r>
      <w:r>
        <w:rPr>
          <w:rFonts w:hint="eastAsia" w:ascii="Times New Roman" w:hAnsi="Times New Roman" w:eastAsia="仿宋_GB2312" w:cs="Times New Roman"/>
          <w:sz w:val="32"/>
          <w:szCs w:val="32"/>
          <w:lang w:val="en-US" w:eastAsia="zh-CN"/>
        </w:rPr>
        <w:t>其他卫生健康支出</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卫生健康支出108.21万元，是上年结转的2021年中央财政直达资金医疗服务与保障能力提升（卫生健康人才培养）补助资金108万元、2022年省级卫生健康发展专项相关项目（卫生健康人才培养、住院医师规范化培训临床技能大赛）经费0.21万元。</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三、关于</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年一般公共预算基本支出情况说明</w:t>
      </w:r>
    </w:p>
    <w:p>
      <w:pPr>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三亚中心医院（海南省第三人民医院）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lang w:eastAsia="zh-CN"/>
        </w:rPr>
        <w:t>一般公共</w:t>
      </w:r>
      <w:r>
        <w:rPr>
          <w:rFonts w:hint="eastAsia" w:ascii="Times New Roman" w:hAnsi="Times New Roman" w:eastAsia="仿宋_GB2312" w:cs="Times New Roman"/>
          <w:sz w:val="32"/>
          <w:szCs w:val="32"/>
          <w:lang w:eastAsia="zh-CN"/>
        </w:rPr>
        <w:t>基本支出</w:t>
      </w:r>
      <w:r>
        <w:rPr>
          <w:rFonts w:hint="default"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lang w:eastAsia="zh-CN"/>
        </w:rPr>
        <w:t>数，</w:t>
      </w:r>
      <w:r>
        <w:rPr>
          <w:rFonts w:hint="default" w:ascii="Times New Roman" w:hAnsi="Times New Roman" w:eastAsia="仿宋_GB2312" w:cs="Times New Roman"/>
          <w:sz w:val="32"/>
          <w:szCs w:val="32"/>
          <w:lang w:eastAsia="zh-CN"/>
        </w:rPr>
        <w:t>上年无预算数。</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四、</w:t>
      </w:r>
      <w:r>
        <w:rPr>
          <w:rFonts w:hint="eastAsia" w:ascii="Times New Roman" w:hAnsi="Times New Roman" w:eastAsia="黑体" w:cs="Times New Roman"/>
          <w:sz w:val="32"/>
          <w:shd w:val="clear" w:color="auto" w:fill="FFFFFF"/>
          <w:lang w:eastAsia="zh-CN"/>
        </w:rPr>
        <w:t>关于</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hd w:val="clear" w:color="auto" w:fill="FFFFFF"/>
          <w:lang w:val="en-US" w:eastAsia="zh-CN"/>
        </w:rPr>
        <w:t>202</w:t>
      </w:r>
      <w:r>
        <w:rPr>
          <w:rFonts w:hint="eastAsia" w:ascii="Times New Roman" w:hAnsi="Times New Roman" w:eastAsia="黑体" w:cs="Times New Roman"/>
          <w:sz w:val="32"/>
          <w:shd w:val="clear" w:color="auto" w:fill="FFFFFF"/>
          <w:lang w:val="en-US" w:eastAsia="zh-CN"/>
        </w:rPr>
        <w:t>3</w:t>
      </w:r>
      <w:r>
        <w:rPr>
          <w:rFonts w:hint="default" w:ascii="Times New Roman" w:hAnsi="Times New Roman" w:eastAsia="黑体" w:cs="Times New Roman"/>
          <w:sz w:val="32"/>
          <w:shd w:val="clear" w:color="auto" w:fill="FFFFFF"/>
        </w:rPr>
        <w:t>年“三公”经费预算情况说明</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三亚中心医院（海南省第三人民医院）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一般公共预算“三公”经费预算数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上年无预算数</w:t>
      </w:r>
      <w:r>
        <w:rPr>
          <w:rFonts w:hint="eastAsia" w:ascii="Times New Roman" w:hAnsi="Times New Roman" w:eastAsia="仿宋_GB2312" w:cs="Times New Roman"/>
          <w:sz w:val="32"/>
          <w:szCs w:val="32"/>
          <w:lang w:eastAsia="zh-CN"/>
        </w:rPr>
        <w:t>。</w:t>
      </w:r>
    </w:p>
    <w:p>
      <w:pPr>
        <w:numPr>
          <w:ilvl w:val="0"/>
          <w:numId w:val="6"/>
        </w:num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关于</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hd w:val="clear" w:color="auto" w:fill="FFFFFF"/>
          <w:lang w:val="en-US" w:eastAsia="zh-CN"/>
        </w:rPr>
        <w:t>202</w:t>
      </w:r>
      <w:r>
        <w:rPr>
          <w:rFonts w:hint="eastAsia" w:ascii="Times New Roman" w:hAnsi="Times New Roman" w:eastAsia="黑体" w:cs="Times New Roman"/>
          <w:sz w:val="32"/>
          <w:shd w:val="clear" w:color="auto" w:fill="FFFFFF"/>
          <w:lang w:val="en-US" w:eastAsia="zh-CN"/>
        </w:rPr>
        <w:t>3</w:t>
      </w:r>
      <w:r>
        <w:rPr>
          <w:rFonts w:hint="default" w:ascii="Times New Roman" w:hAnsi="Times New Roman" w:eastAsia="黑体" w:cs="Times New Roman"/>
          <w:sz w:val="32"/>
          <w:shd w:val="clear" w:color="auto" w:fill="FFFFFF"/>
        </w:rPr>
        <w:t>年政府性基金预算当年拨款情况说明</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（一）政府性基金预算当年规模变化情况</w:t>
      </w:r>
    </w:p>
    <w:p>
      <w:pPr>
        <w:wordWrap/>
        <w:snapToGrid/>
        <w:spacing w:line="540" w:lineRule="exact"/>
        <w:ind w:right="0"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楷体" w:cs="Times New Roman"/>
          <w:b w:val="0"/>
          <w:bCs w:val="0"/>
          <w:sz w:val="32"/>
          <w:szCs w:val="32"/>
          <w:lang w:eastAsia="zh-CN"/>
        </w:rPr>
        <w:t>三亚中心医院（海南省第三人民医院）</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lang w:eastAsia="zh-CN"/>
        </w:rPr>
        <w:t>无</w:t>
      </w:r>
      <w:r>
        <w:rPr>
          <w:rFonts w:hint="default" w:ascii="Times New Roman" w:hAnsi="Times New Roman" w:eastAsia="仿宋_GB2312" w:cs="Times New Roman"/>
          <w:b w:val="0"/>
          <w:bCs w:val="0"/>
          <w:sz w:val="32"/>
          <w:szCs w:val="32"/>
        </w:rPr>
        <w:t>政府性基金预算</w:t>
      </w:r>
      <w:r>
        <w:rPr>
          <w:rFonts w:hint="eastAsia" w:ascii="Times New Roman" w:hAnsi="Times New Roman" w:eastAsia="仿宋_GB2312" w:cs="Times New Roman"/>
          <w:b w:val="0"/>
          <w:bCs w:val="0"/>
          <w:sz w:val="32"/>
          <w:szCs w:val="32"/>
          <w:lang w:eastAsia="zh-CN"/>
        </w:rPr>
        <w:t>数</w:t>
      </w:r>
      <w:r>
        <w:rPr>
          <w:rFonts w:hint="eastAsia" w:ascii="Times New Roman" w:hAnsi="Times New Roman" w:eastAsia="仿宋_GB2312" w:cs="Times New Roman"/>
          <w:b w:val="0"/>
          <w:bCs w:val="0"/>
          <w:sz w:val="32"/>
          <w:szCs w:val="32"/>
          <w:lang w:val="en-US" w:eastAsia="zh-CN"/>
        </w:rPr>
        <w:t>，上</w:t>
      </w:r>
      <w:r>
        <w:rPr>
          <w:rFonts w:hint="default" w:ascii="Times New Roman" w:hAnsi="Times New Roman" w:eastAsia="仿宋_GB2312" w:cs="Times New Roman"/>
          <w:b w:val="0"/>
          <w:bCs w:val="0"/>
          <w:sz w:val="32"/>
          <w:szCs w:val="32"/>
          <w:lang w:eastAsia="zh-CN"/>
        </w:rPr>
        <w:t>年无预算数</w:t>
      </w:r>
      <w:r>
        <w:rPr>
          <w:rFonts w:hint="eastAsia" w:ascii="Times New Roman" w:hAnsi="Times New Roman" w:eastAsia="仿宋_GB2312" w:cs="Times New Roman"/>
          <w:b w:val="0"/>
          <w:bCs w:val="0"/>
          <w:sz w:val="32"/>
          <w:szCs w:val="32"/>
          <w:lang w:eastAsia="zh-CN"/>
        </w:rPr>
        <w:t>。</w:t>
      </w:r>
    </w:p>
    <w:p>
      <w:pPr>
        <w:ind w:firstLine="640"/>
        <w:jc w:val="left"/>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（二）政府性基金预算当年拨款结构情况</w:t>
      </w:r>
    </w:p>
    <w:p>
      <w:pPr>
        <w:wordWrap/>
        <w:snapToGrid/>
        <w:spacing w:line="540" w:lineRule="exact"/>
        <w:ind w:right="0"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楷体" w:cs="Times New Roman"/>
          <w:b w:val="0"/>
          <w:bCs w:val="0"/>
          <w:sz w:val="32"/>
          <w:szCs w:val="32"/>
          <w:lang w:eastAsia="zh-CN"/>
        </w:rPr>
        <w:t>无</w:t>
      </w:r>
    </w:p>
    <w:p>
      <w:pPr>
        <w:numPr>
          <w:ilvl w:val="0"/>
          <w:numId w:val="7"/>
        </w:numPr>
        <w:wordWrap/>
        <w:snapToGrid/>
        <w:spacing w:line="540" w:lineRule="exact"/>
        <w:ind w:right="0"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政府性基金预算当年拨款具体使用情况</w:t>
      </w:r>
    </w:p>
    <w:p>
      <w:pPr>
        <w:wordWrap/>
        <w:snapToGrid/>
        <w:spacing w:line="540" w:lineRule="exact"/>
        <w:ind w:right="0" w:firstLine="320" w:firstLineChars="100"/>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无</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六、关于</w:t>
      </w:r>
      <w:r>
        <w:rPr>
          <w:rFonts w:hint="eastAsia" w:ascii="Times New Roman" w:hAnsi="Times New Roman" w:eastAsia="黑体" w:cs="Times New Roman"/>
          <w:sz w:val="32"/>
          <w:shd w:val="clear" w:color="auto" w:fill="FFFFFF"/>
          <w:lang w:val="en-US" w:eastAsia="zh-CN"/>
        </w:rPr>
        <w:t>三亚中心医院（海南省第三人民医院）</w:t>
      </w:r>
      <w:r>
        <w:rPr>
          <w:rFonts w:hint="default" w:ascii="Times New Roman" w:hAnsi="Times New Roman" w:eastAsia="黑体" w:cs="Times New Roman"/>
          <w:sz w:val="32"/>
          <w:shd w:val="clear" w:color="auto" w:fill="FFFFFF"/>
          <w:lang w:val="en-US" w:eastAsia="zh-CN"/>
        </w:rPr>
        <w:t>202</w:t>
      </w:r>
      <w:r>
        <w:rPr>
          <w:rFonts w:hint="eastAsia" w:ascii="Times New Roman" w:hAnsi="Times New Roman" w:eastAsia="黑体" w:cs="Times New Roman"/>
          <w:sz w:val="32"/>
          <w:shd w:val="clear" w:color="auto" w:fill="FFFFFF"/>
          <w:lang w:val="en-US" w:eastAsia="zh-CN"/>
        </w:rPr>
        <w:t>3</w:t>
      </w:r>
      <w:r>
        <w:rPr>
          <w:rFonts w:hint="default" w:ascii="Times New Roman" w:hAnsi="Times New Roman" w:eastAsia="黑体" w:cs="Times New Roman"/>
          <w:sz w:val="32"/>
          <w:shd w:val="clear" w:color="auto" w:fill="FFFFFF"/>
        </w:rPr>
        <w:t>年收支预算情况的总体说明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按照综合预算原则，</w:t>
      </w:r>
      <w:r>
        <w:rPr>
          <w:rFonts w:hint="eastAsia" w:ascii="Times New Roman" w:hAnsi="Times New Roman" w:eastAsia="仿宋_GB2312" w:cs="Times New Roman"/>
          <w:sz w:val="32"/>
          <w:szCs w:val="32"/>
          <w:lang w:eastAsia="zh-CN"/>
        </w:rPr>
        <w:t>三亚中心医院（海南省第三人民医院）</w:t>
      </w:r>
      <w:r>
        <w:rPr>
          <w:rFonts w:hint="default" w:ascii="Times New Roman" w:hAnsi="Times New Roman" w:eastAsia="仿宋_GB2312" w:cs="Times New Roman"/>
          <w:sz w:val="32"/>
          <w:szCs w:val="32"/>
        </w:rPr>
        <w:t>所有收入和支出均纳入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预算管理。收入包括：一般公共预算拨款收入</w:t>
      </w:r>
      <w:r>
        <w:rPr>
          <w:rFonts w:hint="default" w:ascii="Times New Roman" w:hAnsi="Times New Roman" w:eastAsia="仿宋_GB2312" w:cs="Times New Roman"/>
          <w:sz w:val="32"/>
          <w:szCs w:val="32"/>
          <w:lang w:eastAsia="zh-CN"/>
        </w:rPr>
        <w:t>、</w:t>
      </w:r>
      <w:r>
        <w:rPr>
          <w:rFonts w:hint="eastAsia" w:ascii="仿宋_GB2312" w:hAnsi="黑体" w:eastAsia="仿宋_GB2312" w:cs="仿宋_GB2312"/>
          <w:sz w:val="32"/>
          <w:szCs w:val="32"/>
          <w:u w:val="none"/>
        </w:rPr>
        <w:t>事业收入、</w:t>
      </w:r>
      <w:r>
        <w:rPr>
          <w:rFonts w:hint="eastAsia" w:ascii="仿宋_GB2312" w:hAnsi="黑体" w:eastAsia="仿宋_GB2312"/>
          <w:sz w:val="32"/>
          <w:szCs w:val="32"/>
          <w:u w:val="none"/>
          <w:lang w:eastAsia="zh-CN"/>
        </w:rPr>
        <w:t>其他收入</w:t>
      </w:r>
      <w:r>
        <w:rPr>
          <w:rFonts w:hint="default" w:ascii="Times New Roman" w:hAnsi="Times New Roman" w:eastAsia="仿宋_GB2312" w:cs="Times New Roman"/>
          <w:sz w:val="32"/>
          <w:szCs w:val="32"/>
        </w:rPr>
        <w:t>；支出包括：</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住房保障</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三亚</w:t>
      </w:r>
      <w:r>
        <w:rPr>
          <w:rFonts w:hint="eastAsia" w:ascii="Times New Roman" w:hAnsi="Times New Roman" w:eastAsia="仿宋_GB2312" w:cs="Times New Roman"/>
          <w:sz w:val="32"/>
          <w:szCs w:val="32"/>
          <w:lang w:eastAsia="zh-CN"/>
        </w:rPr>
        <w:t>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年收支总预算</w:t>
      </w:r>
      <w:r>
        <w:rPr>
          <w:rFonts w:hint="eastAsia" w:ascii="Times New Roman" w:hAnsi="Times New Roman" w:eastAsia="仿宋_GB2312" w:cs="Times New Roman"/>
          <w:sz w:val="32"/>
          <w:szCs w:val="32"/>
          <w:lang w:val="en-US" w:eastAsia="zh-CN"/>
        </w:rPr>
        <w:t>7479.41</w:t>
      </w:r>
      <w:r>
        <w:rPr>
          <w:rFonts w:hint="default" w:ascii="Times New Roman" w:hAnsi="Times New Roman" w:eastAsia="仿宋_GB2312" w:cs="Times New Roman"/>
          <w:sz w:val="32"/>
          <w:szCs w:val="32"/>
        </w:rPr>
        <w:t>万元。</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七、关于</w:t>
      </w:r>
      <w:r>
        <w:rPr>
          <w:rFonts w:hint="eastAsia" w:ascii="Times New Roman" w:hAnsi="Times New Roman" w:eastAsia="黑体" w:cs="Times New Roman"/>
          <w:sz w:val="32"/>
          <w:shd w:val="clear" w:color="auto" w:fill="FFFFFF"/>
          <w:lang w:eastAsia="zh-CN"/>
        </w:rPr>
        <w:t>三亚中心医院（海南省第三人民医院）</w:t>
      </w:r>
      <w:r>
        <w:rPr>
          <w:rFonts w:hint="default" w:ascii="Times New Roman" w:hAnsi="Times New Roman" w:eastAsia="黑体" w:cs="Times New Roman"/>
          <w:sz w:val="32"/>
          <w:shd w:val="clear" w:color="auto" w:fill="FFFFFF"/>
          <w:lang w:val="en-US" w:eastAsia="zh-CN"/>
        </w:rPr>
        <w:t>202</w:t>
      </w:r>
      <w:r>
        <w:rPr>
          <w:rFonts w:hint="eastAsia" w:ascii="Times New Roman" w:hAnsi="Times New Roman" w:eastAsia="黑体" w:cs="Times New Roman"/>
          <w:sz w:val="32"/>
          <w:shd w:val="clear" w:color="auto" w:fill="FFFFFF"/>
          <w:lang w:val="en-US" w:eastAsia="zh-CN"/>
        </w:rPr>
        <w:t>2</w:t>
      </w:r>
      <w:r>
        <w:rPr>
          <w:rFonts w:hint="default" w:ascii="Times New Roman" w:hAnsi="Times New Roman" w:eastAsia="黑体" w:cs="Times New Roman"/>
          <w:sz w:val="32"/>
          <w:shd w:val="clear" w:color="auto" w:fill="FFFFFF"/>
        </w:rPr>
        <w:t>年收入预算情况说明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三亚</w:t>
      </w:r>
      <w:r>
        <w:rPr>
          <w:rFonts w:hint="eastAsia" w:ascii="Times New Roman" w:hAnsi="Times New Roman" w:eastAsia="仿宋_GB2312" w:cs="Times New Roman"/>
          <w:sz w:val="32"/>
          <w:szCs w:val="32"/>
          <w:lang w:eastAsia="zh-CN"/>
        </w:rPr>
        <w:t>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年收入预算</w:t>
      </w:r>
      <w:r>
        <w:rPr>
          <w:rFonts w:hint="eastAsia" w:ascii="Times New Roman" w:hAnsi="Times New Roman" w:eastAsia="仿宋_GB2312" w:cs="Times New Roman"/>
          <w:sz w:val="32"/>
          <w:szCs w:val="32"/>
          <w:lang w:val="en-US" w:eastAsia="zh-CN"/>
        </w:rPr>
        <w:t>7479.41</w:t>
      </w:r>
      <w:r>
        <w:rPr>
          <w:rFonts w:hint="default" w:ascii="Times New Roman" w:hAnsi="Times New Roman" w:eastAsia="仿宋_GB2312" w:cs="Times New Roman"/>
          <w:sz w:val="32"/>
          <w:szCs w:val="32"/>
        </w:rPr>
        <w:t>万元，其中：经费拨款收入</w:t>
      </w:r>
      <w:r>
        <w:rPr>
          <w:rFonts w:hint="eastAsia" w:ascii="Times New Roman" w:hAnsi="Times New Roman" w:eastAsia="仿宋_GB2312" w:cs="Times New Roman"/>
          <w:sz w:val="32"/>
          <w:szCs w:val="32"/>
          <w:lang w:val="en-US" w:eastAsia="zh-CN"/>
        </w:rPr>
        <w:t>7479.41</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八、关于</w:t>
      </w:r>
      <w:r>
        <w:rPr>
          <w:rFonts w:hint="eastAsia" w:ascii="Times New Roman" w:hAnsi="Times New Roman" w:eastAsia="黑体" w:cs="Times New Roman"/>
          <w:sz w:val="32"/>
          <w:shd w:val="clear" w:color="auto" w:fill="FFFFFF"/>
          <w:lang w:eastAsia="zh-CN"/>
        </w:rPr>
        <w:t>三亚中心医院（海南省第三人民医院）</w:t>
      </w:r>
      <w:r>
        <w:rPr>
          <w:rFonts w:hint="default" w:ascii="Times New Roman" w:hAnsi="Times New Roman" w:eastAsia="黑体" w:cs="Times New Roman"/>
          <w:sz w:val="32"/>
          <w:shd w:val="clear" w:color="auto" w:fill="FFFFFF"/>
          <w:lang w:val="en-US" w:eastAsia="zh-CN"/>
        </w:rPr>
        <w:t>202</w:t>
      </w:r>
      <w:r>
        <w:rPr>
          <w:rFonts w:hint="eastAsia" w:ascii="Times New Roman" w:hAnsi="Times New Roman" w:eastAsia="黑体" w:cs="Times New Roman"/>
          <w:sz w:val="32"/>
          <w:shd w:val="clear" w:color="auto" w:fill="FFFFFF"/>
          <w:lang w:val="en-US" w:eastAsia="zh-CN"/>
        </w:rPr>
        <w:t>3</w:t>
      </w:r>
      <w:r>
        <w:rPr>
          <w:rFonts w:hint="default" w:ascii="Times New Roman" w:hAnsi="Times New Roman" w:eastAsia="黑体" w:cs="Times New Roman"/>
          <w:sz w:val="32"/>
          <w:shd w:val="clear" w:color="auto" w:fill="FFFFFF"/>
        </w:rPr>
        <w:t>年支出预算情况说明</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三亚中心医院（海南省第三人民医院）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7479.41</w:t>
      </w:r>
      <w:r>
        <w:rPr>
          <w:rFonts w:hint="default" w:ascii="Times New Roman" w:hAnsi="Times New Roman" w:eastAsia="仿宋_GB2312" w:cs="Times New Roman"/>
          <w:sz w:val="32"/>
          <w:szCs w:val="32"/>
        </w:rPr>
        <w:t>万元，其中：项目支出</w:t>
      </w:r>
      <w:r>
        <w:rPr>
          <w:rFonts w:hint="eastAsia" w:ascii="Times New Roman" w:hAnsi="Times New Roman" w:eastAsia="仿宋_GB2312" w:cs="Times New Roman"/>
          <w:sz w:val="32"/>
          <w:szCs w:val="32"/>
          <w:lang w:val="en-US" w:eastAsia="zh-CN"/>
        </w:rPr>
        <w:t>7479.41</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九、其他重要事项的情况说明</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（一）机关运行经费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三亚中心医院（海南省第三人民医院）无</w:t>
      </w:r>
      <w:r>
        <w:rPr>
          <w:rFonts w:hint="default" w:ascii="Times New Roman" w:hAnsi="Times New Roman" w:eastAsia="仿宋_GB2312" w:cs="Times New Roman"/>
          <w:sz w:val="32"/>
          <w:szCs w:val="32"/>
        </w:rPr>
        <w:t>机关运行经费预算</w:t>
      </w:r>
      <w:r>
        <w:rPr>
          <w:rFonts w:hint="eastAsia" w:ascii="Times New Roman" w:hAnsi="Times New Roman" w:eastAsia="仿宋_GB2312" w:cs="Times New Roman"/>
          <w:sz w:val="32"/>
          <w:szCs w:val="32"/>
          <w:lang w:eastAsia="zh-CN"/>
        </w:rPr>
        <w:t>数，</w:t>
      </w:r>
      <w:r>
        <w:rPr>
          <w:rFonts w:hint="default" w:ascii="Times New Roman" w:hAnsi="Times New Roman" w:eastAsia="仿宋_GB2312" w:cs="Times New Roman"/>
          <w:sz w:val="32"/>
          <w:szCs w:val="32"/>
          <w:lang w:eastAsia="zh-CN"/>
        </w:rPr>
        <w:t>上年无预算数</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）国有资产占有使用情况</w:t>
      </w:r>
    </w:p>
    <w:p>
      <w:pPr>
        <w:ind w:firstLine="640" w:firstLineChars="200"/>
        <w:rPr>
          <w:rFonts w:hint="default" w:ascii="Times New Roman" w:hAnsi="Times New Roman" w:eastAsia="仿宋_GB2312" w:cs="Times New Roman"/>
          <w:sz w:val="32"/>
          <w:szCs w:val="32"/>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2022</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val="en-US" w:eastAsia="zh-CN"/>
        </w:rPr>
        <w:t>三亚中心医院（海南省第三人民医院）</w:t>
      </w:r>
      <w:r>
        <w:rPr>
          <w:rFonts w:hint="eastAsia" w:ascii="仿宋_GB2312" w:hAnsi="黑体" w:eastAsia="仿宋_GB2312" w:cs="仿宋_GB2312"/>
          <w:sz w:val="32"/>
          <w:szCs w:val="32"/>
          <w:u w:val="none"/>
        </w:rPr>
        <w:t>共有车辆</w:t>
      </w:r>
      <w:r>
        <w:rPr>
          <w:rFonts w:hint="eastAsia" w:ascii="仿宋_GB2312" w:hAnsi="黑体" w:eastAsia="仿宋_GB2312" w:cs="仿宋_GB2312"/>
          <w:sz w:val="32"/>
          <w:szCs w:val="32"/>
          <w:u w:val="none"/>
          <w:lang w:val="en-US" w:eastAsia="zh-CN"/>
        </w:rPr>
        <w:t>22</w:t>
      </w:r>
      <w:r>
        <w:rPr>
          <w:rFonts w:hint="eastAsia" w:ascii="仿宋_GB2312" w:hAnsi="黑体" w:eastAsia="仿宋_GB2312" w:cs="仿宋_GB2312"/>
          <w:sz w:val="32"/>
          <w:szCs w:val="32"/>
          <w:u w:val="none"/>
        </w:rPr>
        <w:t>辆</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其中</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特种专业技术用车</w:t>
      </w:r>
      <w:r>
        <w:rPr>
          <w:rFonts w:hint="eastAsia" w:ascii="仿宋_GB2312" w:hAnsi="黑体" w:eastAsia="仿宋_GB2312" w:cs="仿宋_GB2312"/>
          <w:sz w:val="32"/>
          <w:szCs w:val="32"/>
          <w:u w:val="none"/>
          <w:lang w:val="en-US" w:eastAsia="zh-CN"/>
        </w:rPr>
        <w:t>17</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台（套）。</w:t>
      </w:r>
    </w:p>
    <w:p>
      <w:pPr>
        <w:jc w:val="left"/>
        <w:rPr>
          <w:rFonts w:hint="default" w:ascii="Times New Roman" w:hAnsi="Times New Roman" w:eastAsia="仿宋_GB2312" w:cs="Times New Roman"/>
          <w:color w:val="000000"/>
          <w:kern w:val="0"/>
          <w:sz w:val="32"/>
          <w:szCs w:val="30"/>
        </w:rPr>
      </w:pPr>
    </w:p>
    <w:p>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第四部分  名词解释</w:t>
      </w:r>
    </w:p>
    <w:p>
      <w:pPr>
        <w:ind w:firstLine="640" w:firstLineChars="200"/>
        <w:jc w:val="left"/>
        <w:rPr>
          <w:rFonts w:hint="default" w:ascii="Times New Roman" w:hAnsi="Times New Roman" w:eastAsia="仿宋_GB2312" w:cs="Times New Roman"/>
          <w:bCs/>
          <w:color w:val="000000"/>
          <w:kern w:val="0"/>
          <w:sz w:val="32"/>
          <w:szCs w:val="32"/>
          <w:lang w:val="zh-CN"/>
        </w:rPr>
      </w:pPr>
      <w:bookmarkStart w:id="0" w:name="_GoBack"/>
      <w:bookmarkEnd w:id="0"/>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一、财政拨款收入：指本级财政当年拨付的资金。</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二、事业收入：指事业单位开展专业业务活动及辅助活动取得的收入。</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三、经营收入：指事业单位在专业业务活动及其辅助活动之外开展非独立核算经营活动取得的收入。</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四、其他收入：指除上述“财政拨款收入”“事业收入”“经营收入”等以外的收入。</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五、年初结转和结余：指以前年度尚未完成、结转到本年按有关规定继续使用的资金。</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十、项目支出：指各部门、各单位为完成其特定的工作任务和事业发展目标所发生的支出。</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default" w:ascii="Times New Roman" w:hAnsi="Times New Roman" w:eastAsia="仿宋_GB2312" w:cs="Times New Roman"/>
          <w:color w:val="000000"/>
          <w:kern w:val="0"/>
          <w:sz w:val="32"/>
          <w:szCs w:val="30"/>
        </w:rPr>
      </w:pPr>
    </w:p>
    <w:p>
      <w:pPr>
        <w:ind w:firstLine="640" w:firstLineChars="200"/>
        <w:rPr>
          <w:rFonts w:hint="default" w:ascii="Times New Roman" w:hAnsi="Times New Roman" w:eastAsia="仿宋_GB2312" w:cs="Times New Roman"/>
          <w:sz w:val="32"/>
          <w:szCs w:val="32"/>
        </w:rPr>
      </w:pPr>
    </w:p>
    <w:p>
      <w:pPr>
        <w:ind w:firstLine="640" w:firstLineChars="200"/>
        <w:jc w:val="left"/>
        <w:rPr>
          <w:rFonts w:hint="default" w:ascii="Times New Roman" w:hAnsi="Times New Roman" w:eastAsia="仿宋_GB2312" w:cs="Times New Roman"/>
          <w:sz w:val="32"/>
          <w:szCs w:val="32"/>
        </w:rPr>
      </w:pPr>
    </w:p>
    <w:p>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DCC9F"/>
    <w:multiLevelType w:val="singleLevel"/>
    <w:tmpl w:val="D77DCC9F"/>
    <w:lvl w:ilvl="0" w:tentative="0">
      <w:start w:val="3"/>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925C2D"/>
    <w:multiLevelType w:val="singleLevel"/>
    <w:tmpl w:val="3D925C2D"/>
    <w:lvl w:ilvl="0" w:tentative="0">
      <w:start w:val="5"/>
      <w:numFmt w:val="chineseCounting"/>
      <w:suff w:val="nothing"/>
      <w:lvlText w:val="%1、"/>
      <w:lvlJc w:val="left"/>
      <w:rPr>
        <w:rFonts w:hint="eastAsia"/>
      </w:r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TA3ZWNlZWJhNWNhODJmMjczYmVjN2M5NDliNjYifQ=="/>
    <w:docVar w:name="KSO_WPS_MARK_KEY" w:val="659966a5-2cfb-4b4a-b6c2-d6c64045f3aa"/>
  </w:docVars>
  <w:rsids>
    <w:rsidRoot w:val="50CA5FEB"/>
    <w:rsid w:val="01C04EA3"/>
    <w:rsid w:val="059C36A2"/>
    <w:rsid w:val="0B740E39"/>
    <w:rsid w:val="0F2C1287"/>
    <w:rsid w:val="0FA77C49"/>
    <w:rsid w:val="13154E14"/>
    <w:rsid w:val="17B15A94"/>
    <w:rsid w:val="17D45C0F"/>
    <w:rsid w:val="1A4334AB"/>
    <w:rsid w:val="1AAB39A7"/>
    <w:rsid w:val="1AC67940"/>
    <w:rsid w:val="1C623759"/>
    <w:rsid w:val="1C943F78"/>
    <w:rsid w:val="1DB23B2F"/>
    <w:rsid w:val="1EAF63DB"/>
    <w:rsid w:val="22803C32"/>
    <w:rsid w:val="247F3DD8"/>
    <w:rsid w:val="26F7287E"/>
    <w:rsid w:val="2DB82884"/>
    <w:rsid w:val="346925E7"/>
    <w:rsid w:val="36084231"/>
    <w:rsid w:val="3CC411AB"/>
    <w:rsid w:val="3DEA67CE"/>
    <w:rsid w:val="3E950E30"/>
    <w:rsid w:val="3F4B3816"/>
    <w:rsid w:val="419B1E92"/>
    <w:rsid w:val="41E4061A"/>
    <w:rsid w:val="489873C1"/>
    <w:rsid w:val="4AE81238"/>
    <w:rsid w:val="4D6E3A42"/>
    <w:rsid w:val="50CA5FEB"/>
    <w:rsid w:val="545B6C30"/>
    <w:rsid w:val="57322EEE"/>
    <w:rsid w:val="5D3753BC"/>
    <w:rsid w:val="622A723A"/>
    <w:rsid w:val="63D81B10"/>
    <w:rsid w:val="64D53610"/>
    <w:rsid w:val="6572095B"/>
    <w:rsid w:val="67A52973"/>
    <w:rsid w:val="6D8764CA"/>
    <w:rsid w:val="6F401C6E"/>
    <w:rsid w:val="70521156"/>
    <w:rsid w:val="71425C07"/>
    <w:rsid w:val="754C3685"/>
    <w:rsid w:val="75A17BF0"/>
    <w:rsid w:val="772B58B2"/>
    <w:rsid w:val="778B46FE"/>
    <w:rsid w:val="77BA71B0"/>
    <w:rsid w:val="78411105"/>
    <w:rsid w:val="79F3689C"/>
    <w:rsid w:val="7D4F3C1E"/>
    <w:rsid w:val="7FCF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10</Pages>
  <Words>3350</Words>
  <Characters>3703</Characters>
  <Lines>0</Lines>
  <Paragraphs>0</Paragraphs>
  <TotalTime>1</TotalTime>
  <ScaleCrop>false</ScaleCrop>
  <LinksUpToDate>false</LinksUpToDate>
  <CharactersWithSpaces>3724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2021-02-26T03:34:00Z</dcterms:created>
  <dc:creator>王小冬</dc:creator>
  <cp:lastModifiedBy>Administrator</cp:lastModifiedBy>
  <dcterms:modified xsi:type="dcterms:W3CDTF">2023-02-20T03:15:26Z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011F554BC2B94860B2B1F20B6D1A2081</vt:lpwstr>
  </property>
</Properties>
</file>