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××年××部门（单位）预算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（部门或单位）概况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w:t>
      </w:r>
      <w:r>
        <w:rPr>
          <w:rFonts w:hint="eastAsia" w:ascii="黑体" w:hAnsi="黑体" w:eastAsia="黑体"/>
          <w:sz w:val="32"/>
          <w:szCs w:val="32"/>
        </w:rPr>
        <w:t>（部门或单位）</w:t>
      </w:r>
      <w:r>
        <w:rPr>
          <w:rFonts w:hint="eastAsia" w:ascii="仿宋_GB2312" w:hAnsi="黑体" w:eastAsia="仿宋_GB2312" w:cs="仿宋_GB2312"/>
          <w:sz w:val="32"/>
          <w:szCs w:val="32"/>
        </w:rPr>
        <w:t>××</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w:t>
      </w:r>
      <w:r>
        <w:rPr>
          <w:rFonts w:hint="eastAsia" w:ascii="黑体" w:hAnsi="黑体" w:eastAsia="黑体"/>
          <w:sz w:val="32"/>
          <w:szCs w:val="32"/>
        </w:rPr>
        <w:t>（部门或单位）</w:t>
      </w:r>
      <w:r>
        <w:rPr>
          <w:rFonts w:hint="eastAsia" w:ascii="仿宋_GB2312" w:hAnsi="黑体" w:eastAsia="仿宋_GB2312" w:cs="仿宋_GB2312"/>
          <w:sz w:val="32"/>
          <w:szCs w:val="32"/>
        </w:rPr>
        <w:t>××</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w:t>
      </w:r>
      <w:r>
        <w:rPr>
          <w:rFonts w:hint="eastAsia" w:ascii="黑体" w:hAnsi="黑体" w:eastAsia="黑体"/>
          <w:sz w:val="32"/>
          <w:szCs w:val="32"/>
        </w:rPr>
        <w:t>（部门或单位）概况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拟订××××</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起草××××</w:t>
      </w:r>
    </w:p>
    <w:p>
      <w:pPr>
        <w:ind w:left="640" w:leftChars="305" w:firstLine="160" w:firstLineChars="50"/>
        <w:jc w:val="left"/>
        <w:rPr>
          <w:rFonts w:ascii="仿宋_GB2312" w:hAnsi="黑体" w:eastAsia="仿宋_GB2312" w:cs="仿宋_GB2312"/>
          <w:sz w:val="32"/>
          <w:szCs w:val="32"/>
        </w:rPr>
      </w:pPr>
      <w:r>
        <w:rPr>
          <w:rFonts w:ascii="仿宋_GB2312" w:hAnsi="黑体" w:eastAsia="仿宋_GB2312" w:cs="仿宋_GB2312"/>
          <w:sz w:val="32"/>
          <w:szCs w:val="32"/>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纳入××（部门）××年部门预算编制范围的二级预算单位包括：</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w:t>
      </w:r>
    </w:p>
    <w:p>
      <w:pPr>
        <w:pStyle w:val="6"/>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w:t>
      </w:r>
    </w:p>
    <w:p>
      <w:pPr>
        <w:ind w:left="800"/>
        <w:jc w:val="left"/>
        <w:rPr>
          <w:rFonts w:ascii="仿宋_GB2312" w:hAnsi="黑体" w:eastAsia="仿宋_GB2312" w:cs="仿宋_GB2312"/>
          <w:sz w:val="32"/>
          <w:szCs w:val="32"/>
        </w:rPr>
      </w:pPr>
      <w:r>
        <w:rPr>
          <w:rFonts w:ascii="仿宋_GB2312" w:hAnsi="黑体" w:eastAsia="仿宋_GB2312"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（部门或单位）</w:t>
      </w:r>
      <w:r>
        <w:rPr>
          <w:rFonts w:hint="eastAsia" w:ascii="仿宋_GB2312" w:hAnsi="黑体" w:eastAsia="仿宋_GB2312" w:cs="仿宋_GB2312"/>
          <w:sz w:val="32"/>
          <w:szCs w:val="32"/>
        </w:rPr>
        <w:t>××</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w:t>
      </w:r>
      <w:r>
        <w:rPr>
          <w:rFonts w:hint="eastAsia" w:ascii="黑体" w:hAnsi="黑体" w:eastAsia="黑体"/>
          <w:sz w:val="32"/>
          <w:szCs w:val="32"/>
        </w:rPr>
        <w:t>（部门或单位）</w:t>
      </w:r>
      <w:r>
        <w:rPr>
          <w:rFonts w:hint="eastAsia" w:ascii="仿宋_GB2312" w:hAnsi="黑体" w:eastAsia="仿宋_GB2312" w:cs="仿宋_GB2312"/>
          <w:sz w:val="32"/>
          <w:szCs w:val="32"/>
        </w:rPr>
        <w:t>××</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rPr>
        <w:t>××</w:t>
      </w:r>
      <w:r>
        <w:rPr>
          <w:rFonts w:hint="eastAsia" w:ascii="黑体" w:hAnsi="黑体" w:eastAsia="黑体"/>
          <w:sz w:val="32"/>
          <w:szCs w:val="32"/>
        </w:rPr>
        <w:t>（部门或单位）</w:t>
      </w:r>
      <w:r>
        <w:rPr>
          <w:rFonts w:hint="eastAsia" w:ascii="仿宋_GB2312" w:hAnsi="黑体" w:eastAsia="仿宋_GB2312" w:cs="仿宋_GB2312"/>
          <w:sz w:val="32"/>
          <w:szCs w:val="32"/>
        </w:rPr>
        <w:t>××</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××（部门或单位）</w:t>
      </w:r>
      <w:r>
        <w:rPr>
          <w:rFonts w:hint="eastAsia" w:ascii="仿宋_GB2312" w:hAnsi="黑体" w:eastAsia="仿宋_GB2312" w:cs="仿宋_GB2312"/>
          <w:sz w:val="32"/>
          <w:szCs w:val="32"/>
        </w:rPr>
        <w:t>××</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w:t>
      </w:r>
      <w:r>
        <w:rPr>
          <w:rFonts w:hint="eastAsia" w:ascii="仿宋_GB2312" w:hAnsi="黑体" w:eastAsia="仿宋_GB2312"/>
          <w:sz w:val="32"/>
          <w:szCs w:val="32"/>
        </w:rPr>
        <w:t>万元、外交支出</w:t>
      </w:r>
      <w:r>
        <w:rPr>
          <w:rFonts w:hint="eastAsia" w:ascii="仿宋_GB2312" w:hAnsi="黑体" w:eastAsia="仿宋_GB2312" w:cs="仿宋_GB2312"/>
          <w:sz w:val="32"/>
          <w:szCs w:val="32"/>
        </w:rPr>
        <w:t>××</w:t>
      </w:r>
      <w:r>
        <w:rPr>
          <w:rFonts w:hint="eastAsia" w:ascii="仿宋_GB2312" w:hAnsi="黑体" w:eastAsia="仿宋_GB2312"/>
          <w:sz w:val="32"/>
          <w:szCs w:val="32"/>
        </w:rPr>
        <w:t>万元、国防支出</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rPr>
        <w:t>××</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仿宋_GB2312" w:hAnsi="黑体" w:eastAsia="仿宋_GB2312" w:cs="仿宋_GB2312"/>
          <w:sz w:val="32"/>
          <w:szCs w:val="32"/>
        </w:rPr>
        <w:t>××</w:t>
      </w:r>
      <w:r>
        <w:rPr>
          <w:rFonts w:hint="eastAsia" w:ascii="黑体" w:hAnsi="黑体" w:eastAsia="黑体"/>
          <w:sz w:val="32"/>
          <w:szCs w:val="32"/>
        </w:rPr>
        <w:t>（部门或单位）</w:t>
      </w:r>
      <w:r>
        <w:rPr>
          <w:rFonts w:hint="eastAsia" w:ascii="仿宋_GB2312" w:hAnsi="黑体" w:eastAsia="仿宋_GB2312" w:cs="仿宋_GB2312"/>
          <w:sz w:val="32"/>
          <w:szCs w:val="32"/>
        </w:rPr>
        <w:t>××</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××（部门或单位）</w:t>
      </w:r>
      <w:r>
        <w:rPr>
          <w:rFonts w:hint="eastAsia" w:ascii="仿宋_GB2312" w:hAnsi="黑体" w:eastAsia="仿宋_GB2312" w:cs="仿宋_GB2312"/>
          <w:sz w:val="32"/>
          <w:szCs w:val="32"/>
        </w:rPr>
        <w:t>××</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sz w:val="32"/>
          <w:szCs w:val="32"/>
        </w:rPr>
        <w:t>年预算数为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sz w:val="32"/>
          <w:szCs w:val="32"/>
        </w:rPr>
        <w:t>年预算数为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rPr>
        <w:t>××</w:t>
      </w:r>
      <w:r>
        <w:rPr>
          <w:rFonts w:hint="eastAsia" w:ascii="黑体" w:hAnsi="黑体" w:eastAsia="黑体"/>
          <w:sz w:val="32"/>
          <w:szCs w:val="32"/>
        </w:rPr>
        <w:t>（部门或单位）</w:t>
      </w:r>
      <w:r>
        <w:rPr>
          <w:rFonts w:hint="eastAsia" w:ascii="仿宋_GB2312" w:hAnsi="黑体" w:eastAsia="仿宋_GB2312"/>
          <w:sz w:val="32"/>
          <w:szCs w:val="32"/>
        </w:rPr>
        <w:t>××</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××（部门）</w:t>
      </w:r>
      <w:r>
        <w:rPr>
          <w:rFonts w:hint="eastAsia" w:ascii="仿宋_GB2312" w:hAnsi="黑体" w:eastAsia="仿宋_GB2312" w:cs="仿宋_GB2312"/>
          <w:sz w:val="32"/>
          <w:szCs w:val="32"/>
        </w:rPr>
        <w:t>××</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w:t>
      </w:r>
      <w:r>
        <w:rPr>
          <w:rFonts w:hint="eastAsia" w:ascii="仿宋_GB2312" w:hAnsi="黑体" w:eastAsia="仿宋_GB2312"/>
          <w:sz w:val="32"/>
          <w:szCs w:val="32"/>
        </w:rPr>
        <w:t>万元，主要包括：基本工资、津贴补贴、奖金、社会保障缴费、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w:t>
      </w:r>
      <w:r>
        <w:rPr>
          <w:rFonts w:hint="eastAsia" w:ascii="仿宋_GB2312" w:hAnsi="黑体" w:eastAsia="仿宋_GB2312"/>
          <w:sz w:val="32"/>
          <w:szCs w:val="32"/>
        </w:rPr>
        <w:t>万元，主要包括：办公费、咨询费、手续费、水费、电费、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rPr>
        <w:t>××</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（一）××（部门或单位）</w:t>
      </w:r>
      <w:r>
        <w:rPr>
          <w:rFonts w:hint="eastAsia" w:ascii="仿宋_GB2312" w:hAnsi="黑体" w:eastAsia="仿宋_GB2312" w:cs="仿宋_GB2312"/>
          <w:sz w:val="32"/>
          <w:szCs w:val="32"/>
        </w:rPr>
        <w:t>××</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人。出国（境）团组主要包括：1.×××团组：目的地为×××，人数为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××辆，计划购置××辆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××批××人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（二）××（部门或单位）</w:t>
      </w:r>
      <w:r>
        <w:rPr>
          <w:rFonts w:hint="eastAsia" w:ascii="仿宋_GB2312" w:hAnsi="黑体" w:eastAsia="仿宋_GB2312" w:cs="仿宋_GB2312"/>
          <w:sz w:val="32"/>
          <w:szCs w:val="32"/>
        </w:rPr>
        <w:t>××</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人。出国（境）团组主要包括：1.×××团组：目的地为×××，人数为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天，主要任务为×××；......公务用车购置及运行费</w:t>
      </w:r>
      <w:r>
        <w:rPr>
          <w:rFonts w:hint="eastAsia" w:ascii="仿宋_GB2312" w:hAnsi="黑体" w:eastAsia="仿宋_GB2312" w:cs="仿宋_GB2312"/>
          <w:sz w:val="32"/>
          <w:szCs w:val="32"/>
        </w:rPr>
        <w:t>××</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bookmarkStart w:id="0" w:name="_GoBack"/>
      <w:bookmarkEnd w:id="0"/>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××辆，计划购置××辆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××批××人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rPr>
        <w:t>××</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××（部门或单位）</w:t>
      </w:r>
      <w:r>
        <w:rPr>
          <w:rFonts w:hint="eastAsia" w:ascii="仿宋_GB2312" w:hAnsi="黑体" w:eastAsia="仿宋_GB2312" w:cs="仿宋_GB2312"/>
          <w:sz w:val="32"/>
          <w:szCs w:val="32"/>
        </w:rPr>
        <w:t>××</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sz w:val="32"/>
          <w:szCs w:val="32"/>
        </w:rPr>
        <w:t>年预算数为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sz w:val="32"/>
          <w:szCs w:val="32"/>
        </w:rPr>
        <w:t>年预算数为</w:t>
      </w:r>
      <w:r>
        <w:rPr>
          <w:rFonts w:hint="eastAsia" w:ascii="仿宋_GB2312" w:hAnsi="黑体" w:eastAsia="仿宋_GB2312" w:cs="仿宋_GB2312"/>
          <w:sz w:val="32"/>
          <w:szCs w:val="32"/>
        </w:rPr>
        <w:t>××</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rPr>
        <w:t>××</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按照综合预算原则，××（部门或单位）所有收入和支出均纳入部门预算管理。收入包括：一般公共预算收入、政府性基金收入、其他财政资金收入、事业收入、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cs="仿宋_GB2312"/>
          <w:sz w:val="32"/>
          <w:szCs w:val="32"/>
        </w:rPr>
        <w:t>××（部门或单位）××</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仿宋_GB2312" w:hAnsi="黑体" w:eastAsia="仿宋_GB2312"/>
          <w:sz w:val="32"/>
          <w:szCs w:val="32"/>
        </w:rPr>
        <w:t>××</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××（部门或单位）××</w:t>
      </w:r>
      <w:r>
        <w:rPr>
          <w:rFonts w:hint="eastAsia" w:ascii="仿宋_GB2312" w:hAnsi="黑体" w:eastAsia="仿宋_GB2312"/>
          <w:sz w:val="32"/>
          <w:szCs w:val="32"/>
        </w:rPr>
        <w:t>年收入预算</w:t>
      </w:r>
      <w:r>
        <w:rPr>
          <w:rFonts w:hint="eastAsia" w:ascii="仿宋_GB2312" w:hAnsi="黑体" w:eastAsia="仿宋_GB2312" w:cs="仿宋_GB2312"/>
          <w:sz w:val="32"/>
          <w:szCs w:val="32"/>
        </w:rPr>
        <w:t>××</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%；专项收入</w:t>
      </w:r>
      <w:r>
        <w:rPr>
          <w:rFonts w:hint="eastAsia" w:ascii="仿宋_GB2312" w:hAnsi="黑体" w:eastAsia="仿宋_GB2312" w:cs="仿宋_GB2312"/>
          <w:sz w:val="32"/>
          <w:szCs w:val="32"/>
        </w:rPr>
        <w:t>××</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rPr>
        <w:t>××</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rPr>
        <w:t>××</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××（部门或单位）××</w:t>
      </w:r>
      <w:r>
        <w:rPr>
          <w:rFonts w:hint="eastAsia" w:ascii="仿宋_GB2312" w:hAnsi="黑体" w:eastAsia="仿宋_GB2312"/>
          <w:sz w:val="32"/>
          <w:szCs w:val="32"/>
        </w:rPr>
        <w:t>年支出预算</w:t>
      </w:r>
      <w:r>
        <w:rPr>
          <w:rFonts w:hint="eastAsia" w:ascii="仿宋_GB2312" w:hAnsi="黑体" w:eastAsia="仿宋_GB2312" w:cs="仿宋_GB2312"/>
          <w:sz w:val="32"/>
          <w:szCs w:val="32"/>
        </w:rPr>
        <w:t>××</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%；项目支出</w:t>
      </w:r>
      <w:r>
        <w:rPr>
          <w:rFonts w:hint="eastAsia" w:ascii="仿宋_GB2312" w:hAnsi="黑体" w:eastAsia="仿宋_GB2312" w:cs="仿宋_GB2312"/>
          <w:sz w:val="32"/>
          <w:szCs w:val="32"/>
        </w:rPr>
        <w:t>××</w:t>
      </w:r>
      <w:r>
        <w:rPr>
          <w:rFonts w:hint="eastAsia" w:ascii="仿宋_GB2312" w:hAnsi="黑体" w:eastAsia="仿宋_GB2312"/>
          <w:sz w:val="32"/>
          <w:szCs w:val="32"/>
        </w:rPr>
        <w:t>万元，占</w:t>
      </w:r>
      <w:r>
        <w:rPr>
          <w:rFonts w:hint="eastAsia" w:ascii="仿宋_GB2312" w:hAnsi="黑体" w:eastAsia="仿宋_GB2312" w:cs="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增加/减少/持平××</w:t>
      </w:r>
      <w:r>
        <w:rPr>
          <w:rFonts w:hint="eastAsia" w:ascii="仿宋_GB2312" w:hAnsi="黑体" w:eastAsia="仿宋_GB2312"/>
          <w:sz w:val="32"/>
          <w:szCs w:val="32"/>
        </w:rPr>
        <w:t>万元，主要是</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w:t>
      </w:r>
      <w:r>
        <w:rPr>
          <w:rFonts w:hint="eastAsia" w:ascii="仿宋_GB2312" w:hAnsi="黑体" w:eastAsia="仿宋_GB2312"/>
          <w:sz w:val="32"/>
          <w:szCs w:val="32"/>
        </w:rPr>
        <w:t>年</w:t>
      </w:r>
      <w:r>
        <w:rPr>
          <w:rFonts w:hint="eastAsia" w:ascii="仿宋_GB2312" w:hAnsi="黑体" w:eastAsia="仿宋_GB2312" w:cs="仿宋_GB2312"/>
          <w:sz w:val="32"/>
          <w:szCs w:val="32"/>
        </w:rPr>
        <w:t>××（部门本级或单位）、</w:t>
      </w:r>
      <w:r>
        <w:rPr>
          <w:rFonts w:ascii="仿宋_GB2312" w:hAnsi="黑体" w:eastAsia="仿宋_GB2312" w:cs="仿宋_GB2312"/>
          <w:sz w:val="32"/>
          <w:szCs w:val="32"/>
        </w:rPr>
        <w:t>……</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公开部门预算时</w:t>
      </w:r>
      <w:r>
        <w:rPr>
          <w:rFonts w:hint="eastAsia" w:ascii="仿宋_GB2312" w:hAnsi="黑体" w:eastAsia="仿宋_GB2312" w:cs="仿宋_GB2312"/>
          <w:sz w:val="32"/>
          <w:szCs w:val="32"/>
        </w:rPr>
        <w:t>罗列</w:t>
      </w:r>
      <w:r>
        <w:rPr>
          <w:rFonts w:hint="eastAsia" w:ascii="仿宋_GB2312" w:hAnsi="黑体" w:eastAsia="仿宋_GB2312" w:cs="仿宋_GB2312"/>
          <w:sz w:val="32"/>
          <w:szCs w:val="32"/>
          <w:lang w:eastAsia="zh-CN"/>
        </w:rPr>
        <w:t>下属</w:t>
      </w:r>
      <w:r>
        <w:rPr>
          <w:rFonts w:hint="eastAsia" w:ascii="仿宋_GB2312" w:hAnsi="黑体" w:eastAsia="仿宋_GB2312" w:cs="仿宋_GB2312"/>
          <w:sz w:val="32"/>
          <w:szCs w:val="32"/>
        </w:rPr>
        <w:t>参照公务员法管理</w:t>
      </w:r>
      <w:r>
        <w:rPr>
          <w:rFonts w:hint="eastAsia" w:ascii="仿宋_GB2312" w:hAnsi="黑体" w:eastAsia="仿宋_GB2312" w:cs="仿宋_GB2312"/>
          <w:sz w:val="32"/>
          <w:szCs w:val="32"/>
          <w:lang w:eastAsia="zh-CN"/>
        </w:rPr>
        <w:t>的事业</w:t>
      </w:r>
      <w:r>
        <w:rPr>
          <w:rFonts w:hint="eastAsia" w:ascii="仿宋_GB2312" w:hAnsi="黑体" w:eastAsia="仿宋_GB2312" w:cs="仿宋_GB2312"/>
          <w:sz w:val="32"/>
          <w:szCs w:val="32"/>
        </w:rPr>
        <w:t>单位）等的机关运行经费预算××</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w:t>
      </w:r>
      <w:r>
        <w:rPr>
          <w:rFonts w:hint="eastAsia" w:ascii="仿宋_GB2312" w:hAnsi="黑体" w:eastAsia="仿宋_GB2312"/>
          <w:sz w:val="32"/>
          <w:szCs w:val="32"/>
        </w:rPr>
        <w:t>年</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sz w:val="32"/>
          <w:szCs w:val="32"/>
        </w:rPr>
        <w:t>年12月31日，</w:t>
      </w:r>
      <w:r>
        <w:rPr>
          <w:rFonts w:hint="eastAsia" w:ascii="仿宋_GB2312" w:hAnsi="黑体" w:eastAsia="仿宋_GB2312" w:cs="仿宋_GB2312"/>
          <w:sz w:val="32"/>
          <w:szCs w:val="32"/>
        </w:rPr>
        <w:t>××（部门或单位）本级及下属各预算单位共有车辆××辆，其中，领导干部用车××辆，机要通信应急用车××辆、一般执法执勤用车××辆、特种专业技术用车××辆、其他用车××辆。单位价值100万元以上设备××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w:t>
      </w:r>
      <w:r>
        <w:rPr>
          <w:rFonts w:hint="eastAsia" w:ascii="仿宋_GB2312" w:hAnsi="黑体" w:eastAsia="仿宋_GB2312"/>
          <w:sz w:val="32"/>
          <w:szCs w:val="32"/>
        </w:rPr>
        <w:t>年</w:t>
      </w:r>
      <w:r>
        <w:rPr>
          <w:rFonts w:hint="eastAsia" w:ascii="仿宋_GB2312" w:hAnsi="黑体" w:eastAsia="仿宋_GB2312" w:cs="仿宋_GB2312"/>
          <w:sz w:val="32"/>
          <w:szCs w:val="32"/>
        </w:rPr>
        <w:t>××（部门或单位）××个项目实行绩效目标管理，涉及一般公共预算××</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A0000287" w:usb1="28C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doNotDisplayPageBoundaries w:val="true"/>
  <w:bordersDoNotSurroundHeader w:val="true"/>
  <w:bordersDoNotSurroundFooter w:val="true"/>
  <w:trackRevisions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D5DA33"/>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6</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uos</cp:lastModifiedBy>
  <dcterms:modified xsi:type="dcterms:W3CDTF">2023-01-16T14:47:01Z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