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4FF" w:rsidRDefault="00A474FF">
      <w:pPr>
        <w:rPr>
          <w:sz w:val="84"/>
          <w:szCs w:val="84"/>
          <w:u w:val="single"/>
        </w:rPr>
      </w:pPr>
    </w:p>
    <w:p w:rsidR="00A474FF" w:rsidRDefault="00A474FF">
      <w:pPr>
        <w:rPr>
          <w:sz w:val="84"/>
          <w:szCs w:val="84"/>
          <w:u w:val="single"/>
        </w:rPr>
      </w:pPr>
    </w:p>
    <w:p w:rsidR="00A474FF" w:rsidRDefault="00A474FF">
      <w:pPr>
        <w:rPr>
          <w:sz w:val="84"/>
          <w:szCs w:val="84"/>
          <w:u w:val="single"/>
        </w:rPr>
      </w:pPr>
    </w:p>
    <w:p w:rsidR="00A474FF" w:rsidRDefault="00A474FF">
      <w:pPr>
        <w:rPr>
          <w:sz w:val="84"/>
          <w:szCs w:val="84"/>
          <w:u w:val="single"/>
        </w:rPr>
      </w:pPr>
    </w:p>
    <w:p w:rsidR="00A474FF" w:rsidRDefault="00A800EC">
      <w:pPr>
        <w:jc w:val="center"/>
        <w:rPr>
          <w:b/>
          <w:bCs/>
          <w:sz w:val="52"/>
          <w:szCs w:val="52"/>
        </w:rPr>
      </w:pPr>
      <w:r>
        <w:rPr>
          <w:rFonts w:hint="eastAsia"/>
          <w:b/>
          <w:bCs/>
          <w:sz w:val="52"/>
          <w:szCs w:val="52"/>
        </w:rPr>
        <w:t>2022</w:t>
      </w:r>
      <w:r>
        <w:rPr>
          <w:rFonts w:hint="eastAsia"/>
          <w:b/>
          <w:bCs/>
          <w:sz w:val="52"/>
          <w:szCs w:val="52"/>
        </w:rPr>
        <w:t>年</w:t>
      </w:r>
      <w:r>
        <w:rPr>
          <w:rFonts w:hint="eastAsia"/>
          <w:b/>
          <w:bCs/>
          <w:sz w:val="52"/>
          <w:szCs w:val="52"/>
        </w:rPr>
        <w:t>三亚市健康教育所</w:t>
      </w:r>
    </w:p>
    <w:p w:rsidR="00A474FF" w:rsidRDefault="00A800EC">
      <w:pPr>
        <w:jc w:val="center"/>
        <w:rPr>
          <w:b/>
          <w:bCs/>
          <w:sz w:val="52"/>
          <w:szCs w:val="52"/>
        </w:rPr>
      </w:pPr>
      <w:r>
        <w:rPr>
          <w:rFonts w:hint="eastAsia"/>
          <w:b/>
          <w:bCs/>
          <w:sz w:val="52"/>
          <w:szCs w:val="52"/>
        </w:rPr>
        <w:t>预算</w:t>
      </w:r>
    </w:p>
    <w:p w:rsidR="00A474FF" w:rsidRDefault="00A474FF">
      <w:pPr>
        <w:ind w:firstLine="1680"/>
        <w:jc w:val="center"/>
        <w:rPr>
          <w:sz w:val="84"/>
          <w:szCs w:val="84"/>
        </w:rPr>
      </w:pPr>
    </w:p>
    <w:p w:rsidR="00A474FF" w:rsidRDefault="00A474FF">
      <w:pPr>
        <w:ind w:firstLine="1680"/>
        <w:jc w:val="center"/>
        <w:rPr>
          <w:sz w:val="84"/>
          <w:szCs w:val="84"/>
        </w:rPr>
      </w:pPr>
    </w:p>
    <w:p w:rsidR="00A474FF" w:rsidRDefault="00A474FF">
      <w:pPr>
        <w:ind w:firstLine="1680"/>
        <w:jc w:val="center"/>
        <w:rPr>
          <w:sz w:val="84"/>
          <w:szCs w:val="84"/>
        </w:rPr>
      </w:pPr>
    </w:p>
    <w:p w:rsidR="00A474FF" w:rsidRDefault="00A474FF">
      <w:pPr>
        <w:ind w:firstLine="1680"/>
        <w:jc w:val="center"/>
        <w:rPr>
          <w:sz w:val="84"/>
          <w:szCs w:val="84"/>
        </w:rPr>
      </w:pPr>
    </w:p>
    <w:p w:rsidR="00A474FF" w:rsidRDefault="00A474FF">
      <w:pPr>
        <w:ind w:firstLine="1680"/>
        <w:jc w:val="center"/>
        <w:rPr>
          <w:sz w:val="84"/>
          <w:szCs w:val="84"/>
        </w:rPr>
      </w:pPr>
    </w:p>
    <w:p w:rsidR="00A474FF" w:rsidRDefault="00A474FF">
      <w:pPr>
        <w:rPr>
          <w:sz w:val="84"/>
          <w:szCs w:val="84"/>
        </w:rPr>
      </w:pPr>
    </w:p>
    <w:p w:rsidR="00A474FF" w:rsidRDefault="00A800EC">
      <w:pPr>
        <w:jc w:val="center"/>
        <w:rPr>
          <w:rFonts w:ascii="黑体" w:eastAsia="黑体" w:hAnsi="黑体"/>
          <w:sz w:val="52"/>
          <w:szCs w:val="52"/>
        </w:rPr>
      </w:pPr>
      <w:r>
        <w:rPr>
          <w:rFonts w:ascii="黑体" w:eastAsia="黑体" w:hAnsi="黑体" w:hint="eastAsia"/>
          <w:sz w:val="52"/>
          <w:szCs w:val="52"/>
        </w:rPr>
        <w:t>目录</w:t>
      </w:r>
    </w:p>
    <w:p w:rsidR="00A474FF" w:rsidRDefault="00A800EC">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三亚市健康教育所</w:t>
      </w:r>
      <w:r>
        <w:rPr>
          <w:rFonts w:ascii="黑体" w:eastAsia="黑体" w:hAnsi="黑体" w:hint="eastAsia"/>
          <w:sz w:val="32"/>
          <w:szCs w:val="32"/>
        </w:rPr>
        <w:t>概况</w:t>
      </w:r>
    </w:p>
    <w:p w:rsidR="00A474FF" w:rsidRDefault="00A800EC">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A474FF" w:rsidRDefault="00A800EC">
      <w:pPr>
        <w:pStyle w:val="1"/>
        <w:numPr>
          <w:ilvl w:val="0"/>
          <w:numId w:val="1"/>
        </w:numPr>
        <w:ind w:firstLineChars="0"/>
        <w:rPr>
          <w:rFonts w:ascii="黑体" w:eastAsia="黑体" w:hAnsi="黑体"/>
          <w:sz w:val="32"/>
          <w:szCs w:val="32"/>
        </w:rPr>
      </w:pPr>
      <w:bookmarkStart w:id="0" w:name="_GoBack"/>
      <w:bookmarkEnd w:id="0"/>
      <w:r>
        <w:rPr>
          <w:rFonts w:ascii="黑体" w:eastAsia="黑体" w:hAnsi="黑体" w:hint="eastAsia"/>
          <w:sz w:val="32"/>
          <w:szCs w:val="32"/>
        </w:rPr>
        <w:t>三亚市健康教育所</w:t>
      </w:r>
      <w:r>
        <w:rPr>
          <w:rFonts w:ascii="黑体" w:eastAsia="黑体" w:hAnsi="黑体" w:hint="eastAsia"/>
          <w:sz w:val="32"/>
          <w:szCs w:val="32"/>
        </w:rPr>
        <w:t>预算表</w:t>
      </w:r>
    </w:p>
    <w:p w:rsidR="00A474FF" w:rsidRDefault="00A800E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A474FF" w:rsidRDefault="00A800E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A474FF" w:rsidRDefault="00A800E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A474FF" w:rsidRDefault="00A800E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A474FF" w:rsidRDefault="00A800E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A474FF" w:rsidRDefault="00A800E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A474FF" w:rsidRDefault="00A800E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收支总表</w:t>
      </w:r>
    </w:p>
    <w:p w:rsidR="00A474FF" w:rsidRDefault="00A800E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收入总表</w:t>
      </w:r>
    </w:p>
    <w:p w:rsidR="00A474FF" w:rsidRDefault="00A800E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支出总表</w:t>
      </w:r>
    </w:p>
    <w:p w:rsidR="00A474FF" w:rsidRDefault="00A800E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A474FF" w:rsidRDefault="00A800EC">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三亚市健康教育所</w:t>
      </w:r>
      <w:r>
        <w:rPr>
          <w:rFonts w:ascii="黑体" w:eastAsia="黑体" w:hAnsi="黑体" w:hint="eastAsia"/>
          <w:sz w:val="32"/>
          <w:szCs w:val="32"/>
        </w:rPr>
        <w:t>预算情况说明</w:t>
      </w:r>
    </w:p>
    <w:p w:rsidR="00A474FF" w:rsidRDefault="00A800EC">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名词解释</w:t>
      </w:r>
    </w:p>
    <w:p w:rsidR="00A474FF" w:rsidRDefault="00A474FF">
      <w:pPr>
        <w:pStyle w:val="1"/>
        <w:ind w:left="1320" w:firstLineChars="0" w:firstLine="0"/>
        <w:jc w:val="left"/>
        <w:rPr>
          <w:rFonts w:ascii="黑体" w:eastAsia="黑体" w:hAnsi="黑体"/>
          <w:sz w:val="32"/>
          <w:szCs w:val="32"/>
        </w:rPr>
      </w:pPr>
    </w:p>
    <w:p w:rsidR="00A474FF" w:rsidRDefault="00A474FF">
      <w:pPr>
        <w:jc w:val="left"/>
        <w:rPr>
          <w:rFonts w:ascii="黑体" w:eastAsia="黑体" w:hAnsi="黑体"/>
          <w:sz w:val="32"/>
          <w:szCs w:val="32"/>
        </w:rPr>
      </w:pPr>
    </w:p>
    <w:p w:rsidR="00A474FF" w:rsidRDefault="00A474FF">
      <w:pPr>
        <w:jc w:val="left"/>
        <w:rPr>
          <w:rFonts w:ascii="黑体" w:eastAsia="黑体" w:hAnsi="黑体"/>
          <w:sz w:val="32"/>
          <w:szCs w:val="32"/>
        </w:rPr>
      </w:pPr>
    </w:p>
    <w:p w:rsidR="00A474FF" w:rsidRDefault="00A474FF">
      <w:pPr>
        <w:jc w:val="left"/>
        <w:rPr>
          <w:rFonts w:ascii="黑体" w:eastAsia="黑体" w:hAnsi="黑体"/>
          <w:sz w:val="32"/>
          <w:szCs w:val="32"/>
        </w:rPr>
      </w:pPr>
    </w:p>
    <w:p w:rsidR="00A474FF" w:rsidRDefault="00A800EC">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lastRenderedPageBreak/>
        <w:t>三亚市健康教育所</w:t>
      </w:r>
      <w:r>
        <w:rPr>
          <w:rFonts w:ascii="黑体" w:eastAsia="黑体" w:hAnsi="黑体" w:hint="eastAsia"/>
          <w:sz w:val="32"/>
          <w:szCs w:val="32"/>
        </w:rPr>
        <w:t>概况</w:t>
      </w:r>
    </w:p>
    <w:p w:rsidR="00A474FF" w:rsidRDefault="00A474FF">
      <w:pPr>
        <w:jc w:val="left"/>
        <w:rPr>
          <w:rFonts w:ascii="仿宋_GB2312" w:eastAsia="仿宋_GB2312" w:hAnsi="仿宋_GB2312" w:cs="仿宋_GB2312"/>
          <w:sz w:val="32"/>
          <w:szCs w:val="32"/>
        </w:rPr>
      </w:pPr>
    </w:p>
    <w:p w:rsidR="00A474FF" w:rsidRDefault="00A800EC">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A474FF" w:rsidRDefault="00A800EC">
      <w:pPr>
        <w:autoSpaceDE w:val="0"/>
        <w:spacing w:line="560" w:lineRule="exact"/>
        <w:ind w:firstLineChars="200" w:firstLine="640"/>
        <w:jc w:val="left"/>
        <w:rPr>
          <w:rFonts w:ascii="Times New Roman" w:eastAsia="仿宋_GB2312" w:hAnsi="Times New Roman"/>
          <w:sz w:val="32"/>
          <w:szCs w:val="32"/>
        </w:rPr>
      </w:pPr>
      <w:r>
        <w:rPr>
          <w:rFonts w:ascii="仿宋_GB2312" w:eastAsia="仿宋_GB2312" w:hAnsi="Times New Roman"/>
          <w:sz w:val="32"/>
          <w:szCs w:val="32"/>
        </w:rPr>
        <w:t>（一）</w:t>
      </w:r>
      <w:r>
        <w:rPr>
          <w:rFonts w:ascii="仿宋_GB2312" w:eastAsia="仿宋_GB2312" w:hAnsi="Times New Roman" w:hint="eastAsia"/>
          <w:sz w:val="32"/>
          <w:szCs w:val="32"/>
        </w:rPr>
        <w:t>组织开展全市健康教育和计生宣传教育理论、方法、策略与政策研究和健康教育监测评估，为政府制订相关的法律、法规、部门规章和技术规范等提供咨询及政策建议</w:t>
      </w:r>
      <w:r>
        <w:rPr>
          <w:rFonts w:ascii="仿宋_GB2312" w:eastAsia="仿宋_GB2312" w:hAnsi="Times New Roman"/>
          <w:sz w:val="32"/>
          <w:szCs w:val="32"/>
        </w:rPr>
        <w:t>。</w:t>
      </w:r>
    </w:p>
    <w:p w:rsidR="00A474FF" w:rsidRDefault="00A800EC" w:rsidP="003D685D">
      <w:pPr>
        <w:autoSpaceDE w:val="0"/>
        <w:spacing w:line="560" w:lineRule="exact"/>
        <w:ind w:firstLineChars="150" w:firstLine="480"/>
        <w:jc w:val="left"/>
        <w:rPr>
          <w:rFonts w:ascii="Times New Roman" w:eastAsia="仿宋_GB2312" w:hAnsi="Times New Roman"/>
          <w:sz w:val="32"/>
          <w:szCs w:val="32"/>
        </w:rPr>
      </w:pPr>
      <w:r>
        <w:rPr>
          <w:rFonts w:ascii="仿宋_GB2312" w:eastAsia="仿宋_GB2312" w:hAnsi="Times New Roman"/>
          <w:sz w:val="32"/>
          <w:szCs w:val="32"/>
        </w:rPr>
        <w:t>（二）</w:t>
      </w:r>
      <w:r>
        <w:rPr>
          <w:rFonts w:ascii="Times New Roman" w:eastAsia="仿宋_GB2312" w:hAnsi="Times New Roman" w:hint="eastAsia"/>
          <w:sz w:val="32"/>
          <w:szCs w:val="32"/>
        </w:rPr>
        <w:t>负责全市健康教育和计生宣传教育的技术支持；负责拟订全市健康教育和计生宣传教育工作的技术规范，协助组织制定规划、计划和考核评估标准，并进行质量和效果评估。</w:t>
      </w:r>
    </w:p>
    <w:p w:rsidR="00A474FF" w:rsidRDefault="00A800EC" w:rsidP="003D685D">
      <w:pPr>
        <w:autoSpaceDE w:val="0"/>
        <w:spacing w:line="560" w:lineRule="exact"/>
        <w:ind w:firstLineChars="150" w:firstLine="480"/>
        <w:jc w:val="left"/>
        <w:rPr>
          <w:rFonts w:ascii="Times New Roman" w:eastAsia="仿宋_GB2312" w:hAnsi="Times New Roman"/>
          <w:sz w:val="32"/>
          <w:szCs w:val="32"/>
        </w:rPr>
      </w:pPr>
      <w:r>
        <w:rPr>
          <w:rFonts w:ascii="仿宋_GB2312" w:eastAsia="仿宋_GB2312" w:hAnsi="Times New Roman"/>
          <w:sz w:val="32"/>
          <w:szCs w:val="32"/>
        </w:rPr>
        <w:t>（三）</w:t>
      </w:r>
      <w:r>
        <w:rPr>
          <w:rFonts w:ascii="Times New Roman" w:eastAsia="仿宋_GB2312" w:hAnsi="Times New Roman" w:hint="eastAsia"/>
          <w:sz w:val="32"/>
          <w:szCs w:val="32"/>
        </w:rPr>
        <w:t>负责健全全市健康教育网络并组织开展各项健康教育和健康促进工作。</w:t>
      </w:r>
    </w:p>
    <w:p w:rsidR="00A474FF" w:rsidRDefault="00A800EC" w:rsidP="003D685D">
      <w:pPr>
        <w:autoSpaceDE w:val="0"/>
        <w:spacing w:line="560" w:lineRule="exact"/>
        <w:ind w:firstLineChars="150" w:firstLine="480"/>
        <w:jc w:val="left"/>
        <w:rPr>
          <w:rFonts w:ascii="Times New Roman" w:eastAsia="仿宋_GB2312" w:hAnsi="Times New Roman"/>
          <w:sz w:val="32"/>
          <w:szCs w:val="32"/>
        </w:rPr>
      </w:pPr>
      <w:r>
        <w:rPr>
          <w:rFonts w:ascii="仿宋_GB2312" w:eastAsia="仿宋_GB2312" w:hAnsi="Times New Roman"/>
          <w:sz w:val="32"/>
          <w:szCs w:val="32"/>
        </w:rPr>
        <w:t>（四）</w:t>
      </w:r>
      <w:r>
        <w:rPr>
          <w:rFonts w:ascii="Times New Roman" w:eastAsia="仿宋_GB2312" w:hAnsi="Times New Roman" w:hint="eastAsia"/>
          <w:sz w:val="32"/>
          <w:szCs w:val="32"/>
        </w:rPr>
        <w:t>指导各区开展城市社区、农村社区、医院、学校、机关企事业单位等行业和公共场所（重点场所）健康教育工作；指导各区开展突发公共卫生事件和应急事件的健康教育工作。</w:t>
      </w:r>
    </w:p>
    <w:p w:rsidR="00A474FF" w:rsidRDefault="00A800EC">
      <w:pPr>
        <w:autoSpaceDE w:val="0"/>
        <w:spacing w:line="560" w:lineRule="exact"/>
        <w:ind w:firstLineChars="200" w:firstLine="640"/>
        <w:jc w:val="left"/>
        <w:rPr>
          <w:rFonts w:ascii="Times New Roman" w:eastAsia="仿宋_GB2312" w:hAnsi="Times New Roman"/>
          <w:sz w:val="32"/>
          <w:szCs w:val="32"/>
        </w:rPr>
      </w:pPr>
      <w:r>
        <w:rPr>
          <w:rFonts w:ascii="仿宋_GB2312" w:eastAsia="仿宋_GB2312" w:hAnsi="Times New Roman"/>
          <w:sz w:val="32"/>
          <w:szCs w:val="32"/>
        </w:rPr>
        <w:t>（五）</w:t>
      </w:r>
      <w:r>
        <w:rPr>
          <w:rFonts w:ascii="Times New Roman" w:eastAsia="仿宋_GB2312" w:hAnsi="Times New Roman" w:hint="eastAsia"/>
          <w:sz w:val="32"/>
          <w:szCs w:val="32"/>
        </w:rPr>
        <w:t>组织开展健康教育和计生广播、电视专题栏目的制作和播出，负责全市健康教育和计生广播、电视专题栏目发展趋势的统计分析与对策研究；开展全市健康教育和计生图文宣传品的策划、开发与制作。</w:t>
      </w:r>
    </w:p>
    <w:p w:rsidR="00A474FF" w:rsidRDefault="00A800EC">
      <w:pPr>
        <w:autoSpaceDE w:val="0"/>
        <w:spacing w:line="560" w:lineRule="exact"/>
        <w:ind w:firstLineChars="150" w:firstLine="480"/>
        <w:jc w:val="left"/>
        <w:rPr>
          <w:rFonts w:ascii="仿宋_GB2312" w:eastAsia="仿宋_GB2312" w:hAnsi="Times New Roman"/>
          <w:sz w:val="32"/>
          <w:szCs w:val="32"/>
        </w:rPr>
      </w:pPr>
      <w:r>
        <w:rPr>
          <w:rFonts w:ascii="仿宋_GB2312" w:eastAsia="仿宋_GB2312" w:hAnsi="Times New Roman"/>
          <w:sz w:val="32"/>
          <w:szCs w:val="32"/>
        </w:rPr>
        <w:t>（</w:t>
      </w:r>
      <w:r>
        <w:rPr>
          <w:rFonts w:ascii="仿宋_GB2312" w:eastAsia="仿宋_GB2312" w:hAnsi="Times New Roman" w:hint="eastAsia"/>
          <w:sz w:val="32"/>
          <w:szCs w:val="32"/>
        </w:rPr>
        <w:t>六</w:t>
      </w:r>
      <w:r>
        <w:rPr>
          <w:rFonts w:ascii="仿宋_GB2312" w:eastAsia="仿宋_GB2312" w:hAnsi="Times New Roman"/>
          <w:sz w:val="32"/>
          <w:szCs w:val="32"/>
        </w:rPr>
        <w:t>）</w:t>
      </w:r>
      <w:r>
        <w:rPr>
          <w:rFonts w:ascii="仿宋_GB2312" w:eastAsia="仿宋_GB2312" w:hAnsi="Times New Roman" w:hint="eastAsia"/>
          <w:sz w:val="32"/>
          <w:szCs w:val="32"/>
        </w:rPr>
        <w:t>组织开展公益性的健康教育和计生传播项目的策划、组织与实施，开展健康教育和计生社会倡导活动。</w:t>
      </w:r>
    </w:p>
    <w:p w:rsidR="00A474FF" w:rsidRDefault="00A800EC">
      <w:pPr>
        <w:autoSpaceDE w:val="0"/>
        <w:spacing w:line="560" w:lineRule="exact"/>
        <w:ind w:firstLineChars="150" w:firstLine="480"/>
        <w:jc w:val="left"/>
        <w:rPr>
          <w:rFonts w:ascii="仿宋_GB2312" w:eastAsia="仿宋_GB2312" w:hAnsi="Times New Roman"/>
          <w:sz w:val="32"/>
          <w:szCs w:val="32"/>
        </w:rPr>
      </w:pPr>
      <w:r>
        <w:rPr>
          <w:rFonts w:ascii="仿宋_GB2312" w:eastAsia="仿宋_GB2312" w:hAnsi="Times New Roman"/>
          <w:sz w:val="32"/>
          <w:szCs w:val="32"/>
        </w:rPr>
        <w:t>（</w:t>
      </w:r>
      <w:r>
        <w:rPr>
          <w:rFonts w:ascii="仿宋_GB2312" w:eastAsia="仿宋_GB2312" w:hAnsi="Times New Roman" w:hint="eastAsia"/>
          <w:sz w:val="32"/>
          <w:szCs w:val="32"/>
        </w:rPr>
        <w:t>七</w:t>
      </w:r>
      <w:r>
        <w:rPr>
          <w:rFonts w:ascii="仿宋_GB2312" w:eastAsia="仿宋_GB2312" w:hAnsi="Times New Roman"/>
          <w:sz w:val="32"/>
          <w:szCs w:val="32"/>
        </w:rPr>
        <w:t>）</w:t>
      </w:r>
      <w:r>
        <w:rPr>
          <w:rFonts w:ascii="仿宋_GB2312" w:eastAsia="仿宋_GB2312" w:hAnsi="Times New Roman" w:hint="eastAsia"/>
          <w:sz w:val="32"/>
          <w:szCs w:val="32"/>
        </w:rPr>
        <w:t>组织制作健康教育和计生有关影视节目，建立文图章像资料库，提供视、章、图、文等为一体的宣传展示平</w:t>
      </w:r>
      <w:r>
        <w:rPr>
          <w:rFonts w:ascii="仿宋_GB2312" w:eastAsia="仿宋_GB2312" w:hAnsi="Times New Roman" w:hint="eastAsia"/>
          <w:sz w:val="32"/>
          <w:szCs w:val="32"/>
        </w:rPr>
        <w:lastRenderedPageBreak/>
        <w:t>台和服务，开展互联网和新媒体宣传。</w:t>
      </w:r>
    </w:p>
    <w:p w:rsidR="00A474FF" w:rsidRDefault="00A800EC">
      <w:pPr>
        <w:autoSpaceDE w:val="0"/>
        <w:spacing w:line="560" w:lineRule="exact"/>
        <w:ind w:firstLineChars="150" w:firstLine="480"/>
        <w:jc w:val="left"/>
        <w:rPr>
          <w:rFonts w:ascii="仿宋_GB2312" w:eastAsia="仿宋_GB2312" w:hAnsi="Times New Roman"/>
          <w:sz w:val="32"/>
          <w:szCs w:val="32"/>
        </w:rPr>
      </w:pPr>
      <w:r>
        <w:rPr>
          <w:rFonts w:ascii="仿宋_GB2312" w:eastAsia="仿宋_GB2312" w:hAnsi="Times New Roman"/>
          <w:sz w:val="32"/>
          <w:szCs w:val="32"/>
        </w:rPr>
        <w:t>（</w:t>
      </w:r>
      <w:r>
        <w:rPr>
          <w:rFonts w:ascii="仿宋_GB2312" w:eastAsia="仿宋_GB2312" w:hAnsi="Times New Roman" w:hint="eastAsia"/>
          <w:sz w:val="32"/>
          <w:szCs w:val="32"/>
        </w:rPr>
        <w:t>八</w:t>
      </w:r>
      <w:r>
        <w:rPr>
          <w:rFonts w:ascii="仿宋_GB2312" w:eastAsia="仿宋_GB2312" w:hAnsi="Times New Roman"/>
          <w:sz w:val="32"/>
          <w:szCs w:val="32"/>
        </w:rPr>
        <w:t>）</w:t>
      </w:r>
      <w:r>
        <w:rPr>
          <w:rFonts w:ascii="仿宋_GB2312" w:eastAsia="仿宋_GB2312" w:hAnsi="Times New Roman" w:hint="eastAsia"/>
          <w:sz w:val="32"/>
          <w:szCs w:val="32"/>
        </w:rPr>
        <w:t>组织开展全市健康教育和计生宣传教育工作相关领域专业技术培训，加强健康教育和计生宣传教育工作能力建设。</w:t>
      </w:r>
    </w:p>
    <w:p w:rsidR="00A474FF" w:rsidRDefault="00A800EC">
      <w:pPr>
        <w:autoSpaceDE w:val="0"/>
        <w:spacing w:line="560" w:lineRule="exact"/>
        <w:ind w:firstLineChars="150" w:firstLine="480"/>
        <w:jc w:val="left"/>
        <w:rPr>
          <w:rFonts w:ascii="仿宋_GB2312" w:eastAsia="仿宋_GB2312" w:hAnsi="Times New Roman"/>
          <w:sz w:val="32"/>
          <w:szCs w:val="32"/>
        </w:rPr>
      </w:pPr>
      <w:r>
        <w:rPr>
          <w:rFonts w:ascii="仿宋_GB2312" w:eastAsia="仿宋_GB2312" w:hAnsi="Times New Roman"/>
          <w:sz w:val="32"/>
          <w:szCs w:val="32"/>
        </w:rPr>
        <w:t>（</w:t>
      </w:r>
      <w:r>
        <w:rPr>
          <w:rFonts w:ascii="仿宋_GB2312" w:eastAsia="仿宋_GB2312" w:hAnsi="Times New Roman" w:hint="eastAsia"/>
          <w:sz w:val="32"/>
          <w:szCs w:val="32"/>
        </w:rPr>
        <w:t>九</w:t>
      </w:r>
      <w:r>
        <w:rPr>
          <w:rFonts w:ascii="仿宋_GB2312" w:eastAsia="仿宋_GB2312" w:hAnsi="Times New Roman"/>
          <w:sz w:val="32"/>
          <w:szCs w:val="32"/>
        </w:rPr>
        <w:t>）</w:t>
      </w:r>
      <w:r>
        <w:rPr>
          <w:rFonts w:ascii="仿宋_GB2312" w:eastAsia="仿宋_GB2312" w:hAnsi="Times New Roman" w:hint="eastAsia"/>
          <w:sz w:val="32"/>
          <w:szCs w:val="32"/>
        </w:rPr>
        <w:t>组织开展全市健康教育和计生宣传教育领域的对外宣传、国际交流与合作。</w:t>
      </w:r>
    </w:p>
    <w:p w:rsidR="00A474FF" w:rsidRDefault="00A800EC">
      <w:pPr>
        <w:autoSpaceDE w:val="0"/>
        <w:spacing w:line="560" w:lineRule="exact"/>
        <w:ind w:firstLineChars="150" w:firstLine="480"/>
        <w:jc w:val="left"/>
        <w:rPr>
          <w:rFonts w:ascii="仿宋_GB2312" w:eastAsia="仿宋_GB2312" w:hAnsi="Times New Roman"/>
          <w:sz w:val="32"/>
          <w:szCs w:val="32"/>
        </w:rPr>
      </w:pPr>
      <w:r>
        <w:rPr>
          <w:rFonts w:ascii="仿宋_GB2312" w:eastAsia="仿宋_GB2312" w:hAnsi="Times New Roman" w:hint="eastAsia"/>
          <w:sz w:val="32"/>
          <w:szCs w:val="32"/>
        </w:rPr>
        <w:t>（十）承办上级主管部门交办的其他工作。</w:t>
      </w:r>
    </w:p>
    <w:p w:rsidR="00A474FF" w:rsidRPr="003D685D" w:rsidRDefault="003D685D" w:rsidP="003D685D">
      <w:pPr>
        <w:ind w:firstLineChars="150" w:firstLine="480"/>
        <w:rPr>
          <w:rFonts w:ascii="黑体" w:eastAsia="黑体" w:hAnsi="黑体"/>
          <w:sz w:val="32"/>
          <w:szCs w:val="32"/>
        </w:rPr>
      </w:pPr>
      <w:r w:rsidRPr="003D685D">
        <w:rPr>
          <w:rFonts w:ascii="仿宋_GB2312" w:eastAsia="仿宋_GB2312" w:hAnsi="Times New Roman"/>
          <w:sz w:val="32"/>
          <w:szCs w:val="32"/>
        </w:rPr>
        <w:t>（</w:t>
      </w:r>
      <w:r w:rsidRPr="003D685D">
        <w:rPr>
          <w:rFonts w:ascii="仿宋_GB2312" w:eastAsia="仿宋_GB2312" w:hAnsi="Times New Roman" w:hint="eastAsia"/>
          <w:sz w:val="32"/>
          <w:szCs w:val="32"/>
        </w:rPr>
        <w:t>十一</w:t>
      </w:r>
      <w:r w:rsidRPr="003D685D">
        <w:rPr>
          <w:rFonts w:ascii="仿宋_GB2312" w:eastAsia="仿宋_GB2312" w:hAnsi="Times New Roman"/>
          <w:sz w:val="32"/>
          <w:szCs w:val="32"/>
        </w:rPr>
        <w:t>）</w:t>
      </w:r>
      <w:r w:rsidRPr="003D685D">
        <w:rPr>
          <w:rFonts w:ascii="仿宋_GB2312" w:eastAsia="仿宋_GB2312" w:hAnsi="Times New Roman" w:hint="eastAsia"/>
          <w:sz w:val="32"/>
          <w:szCs w:val="32"/>
        </w:rPr>
        <w:t>三亚市健康教育所无内设机构</w:t>
      </w:r>
      <w:r>
        <w:rPr>
          <w:rFonts w:ascii="黑体" w:eastAsia="黑体" w:hAnsi="黑体" w:hint="eastAsia"/>
          <w:sz w:val="32"/>
          <w:szCs w:val="32"/>
        </w:rPr>
        <w:t>。</w:t>
      </w:r>
    </w:p>
    <w:p w:rsidR="00A474FF" w:rsidRDefault="00A474FF">
      <w:pPr>
        <w:ind w:firstLineChars="200" w:firstLine="640"/>
        <w:rPr>
          <w:rFonts w:ascii="黑体" w:eastAsia="黑体" w:hAnsi="黑体"/>
          <w:sz w:val="32"/>
          <w:szCs w:val="32"/>
        </w:rPr>
      </w:pPr>
    </w:p>
    <w:p w:rsidR="00A474FF" w:rsidRDefault="00A474FF">
      <w:pPr>
        <w:ind w:firstLineChars="200" w:firstLine="640"/>
        <w:rPr>
          <w:rFonts w:ascii="黑体" w:eastAsia="黑体" w:hAnsi="黑体"/>
          <w:sz w:val="32"/>
          <w:szCs w:val="32"/>
        </w:rPr>
      </w:pPr>
    </w:p>
    <w:p w:rsidR="00A474FF" w:rsidRDefault="00A474FF">
      <w:pPr>
        <w:ind w:firstLineChars="200" w:firstLine="640"/>
        <w:rPr>
          <w:rFonts w:ascii="黑体" w:eastAsia="黑体" w:hAnsi="黑体"/>
          <w:sz w:val="32"/>
          <w:szCs w:val="32"/>
        </w:rPr>
      </w:pPr>
    </w:p>
    <w:p w:rsidR="00A474FF" w:rsidRDefault="00A474FF">
      <w:pPr>
        <w:ind w:firstLineChars="200" w:firstLine="640"/>
        <w:rPr>
          <w:rFonts w:ascii="黑体" w:eastAsia="黑体" w:hAnsi="黑体"/>
          <w:sz w:val="32"/>
          <w:szCs w:val="32"/>
        </w:rPr>
      </w:pPr>
    </w:p>
    <w:p w:rsidR="00A474FF" w:rsidRDefault="00A474FF">
      <w:pPr>
        <w:ind w:firstLineChars="200" w:firstLine="640"/>
        <w:rPr>
          <w:rFonts w:ascii="黑体" w:eastAsia="黑体" w:hAnsi="黑体"/>
          <w:sz w:val="32"/>
          <w:szCs w:val="32"/>
        </w:rPr>
      </w:pPr>
    </w:p>
    <w:p w:rsidR="00A474FF" w:rsidRDefault="00A474FF">
      <w:pPr>
        <w:ind w:firstLineChars="200" w:firstLine="640"/>
        <w:rPr>
          <w:rFonts w:ascii="黑体" w:eastAsia="黑体" w:hAnsi="黑体"/>
          <w:sz w:val="32"/>
          <w:szCs w:val="32"/>
        </w:rPr>
      </w:pPr>
    </w:p>
    <w:p w:rsidR="00A474FF" w:rsidRDefault="00A474FF">
      <w:pPr>
        <w:ind w:firstLineChars="200" w:firstLine="640"/>
        <w:rPr>
          <w:rFonts w:ascii="黑体" w:eastAsia="黑体" w:hAnsi="黑体"/>
          <w:sz w:val="32"/>
          <w:szCs w:val="32"/>
        </w:rPr>
      </w:pPr>
    </w:p>
    <w:p w:rsidR="00A474FF" w:rsidRDefault="00A474FF">
      <w:pPr>
        <w:ind w:firstLineChars="200" w:firstLine="640"/>
        <w:rPr>
          <w:rFonts w:ascii="黑体" w:eastAsia="黑体" w:hAnsi="黑体"/>
          <w:sz w:val="32"/>
          <w:szCs w:val="32"/>
        </w:rPr>
      </w:pPr>
    </w:p>
    <w:p w:rsidR="00A474FF" w:rsidRDefault="00A474FF">
      <w:pPr>
        <w:ind w:firstLineChars="200" w:firstLine="640"/>
        <w:rPr>
          <w:rFonts w:ascii="黑体" w:eastAsia="黑体" w:hAnsi="黑体"/>
          <w:sz w:val="32"/>
          <w:szCs w:val="32"/>
        </w:rPr>
      </w:pPr>
    </w:p>
    <w:p w:rsidR="00A474FF" w:rsidRDefault="00A474FF"/>
    <w:p w:rsidR="00A474FF" w:rsidRDefault="00A474FF">
      <w:pPr>
        <w:ind w:firstLineChars="200" w:firstLine="640"/>
        <w:rPr>
          <w:rFonts w:ascii="黑体" w:eastAsia="黑体" w:hAnsi="黑体"/>
          <w:sz w:val="32"/>
          <w:szCs w:val="32"/>
        </w:rPr>
      </w:pPr>
    </w:p>
    <w:p w:rsidR="00A474FF" w:rsidRDefault="00A474FF">
      <w:pPr>
        <w:ind w:firstLineChars="200" w:firstLine="640"/>
        <w:rPr>
          <w:rFonts w:ascii="黑体" w:eastAsia="黑体" w:hAnsi="黑体"/>
          <w:sz w:val="32"/>
          <w:szCs w:val="32"/>
        </w:rPr>
      </w:pPr>
    </w:p>
    <w:p w:rsidR="00A474FF" w:rsidRDefault="00A474FF">
      <w:pPr>
        <w:ind w:firstLineChars="200" w:firstLine="640"/>
        <w:rPr>
          <w:rFonts w:ascii="黑体" w:eastAsia="黑体" w:hAnsi="黑体"/>
          <w:sz w:val="32"/>
          <w:szCs w:val="32"/>
        </w:rPr>
      </w:pPr>
    </w:p>
    <w:p w:rsidR="00A474FF" w:rsidRDefault="00A474FF">
      <w:pPr>
        <w:ind w:firstLineChars="200" w:firstLine="640"/>
        <w:rPr>
          <w:rFonts w:ascii="黑体" w:eastAsia="黑体" w:hAnsi="黑体"/>
          <w:sz w:val="32"/>
          <w:szCs w:val="32"/>
        </w:rPr>
      </w:pPr>
    </w:p>
    <w:p w:rsidR="00A474FF" w:rsidRDefault="00A474FF">
      <w:pPr>
        <w:rPr>
          <w:rFonts w:ascii="黑体" w:eastAsia="黑体" w:hAnsi="黑体"/>
          <w:sz w:val="32"/>
          <w:szCs w:val="32"/>
        </w:rPr>
      </w:pPr>
    </w:p>
    <w:p w:rsidR="00A474FF" w:rsidRDefault="00A800EC">
      <w:pPr>
        <w:jc w:val="center"/>
        <w:rPr>
          <w:rFonts w:ascii="黑体" w:eastAsia="黑体" w:hAnsi="黑体"/>
          <w:sz w:val="32"/>
          <w:szCs w:val="32"/>
        </w:rPr>
      </w:pPr>
      <w:r>
        <w:rPr>
          <w:rFonts w:ascii="黑体" w:eastAsia="黑体" w:hAnsi="黑体" w:hint="eastAsia"/>
          <w:sz w:val="32"/>
          <w:szCs w:val="32"/>
        </w:rPr>
        <w:lastRenderedPageBreak/>
        <w:t>第二部分</w:t>
      </w:r>
      <w:r>
        <w:rPr>
          <w:rFonts w:ascii="黑体" w:eastAsia="黑体" w:hAnsi="黑体" w:hint="eastAsia"/>
          <w:sz w:val="32"/>
          <w:szCs w:val="32"/>
        </w:rPr>
        <w:t xml:space="preserve"> </w:t>
      </w:r>
      <w:r>
        <w:rPr>
          <w:rFonts w:ascii="黑体" w:eastAsia="黑体" w:hAnsi="黑体" w:hint="eastAsia"/>
          <w:sz w:val="32"/>
          <w:szCs w:val="32"/>
        </w:rPr>
        <w:t>三亚市健康教育所</w:t>
      </w:r>
      <w:r>
        <w:rPr>
          <w:rFonts w:ascii="黑体" w:eastAsia="黑体" w:hAnsi="黑体" w:hint="eastAsia"/>
          <w:sz w:val="32"/>
          <w:szCs w:val="32"/>
        </w:rPr>
        <w:t>预算表</w:t>
      </w:r>
    </w:p>
    <w:p w:rsidR="00A474FF" w:rsidRDefault="00A800EC">
      <w:pPr>
        <w:pStyle w:val="1"/>
        <w:numPr>
          <w:ilvl w:val="255"/>
          <w:numId w:val="0"/>
        </w:numPr>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财政拨款收支总表</w:t>
      </w:r>
    </w:p>
    <w:p w:rsidR="00A474FF" w:rsidRDefault="00A800EC">
      <w:pPr>
        <w:pStyle w:val="1"/>
        <w:numPr>
          <w:ilvl w:val="255"/>
          <w:numId w:val="0"/>
        </w:numPr>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一般公共预算支出表</w:t>
      </w:r>
    </w:p>
    <w:p w:rsidR="00A474FF" w:rsidRDefault="00A800EC">
      <w:pPr>
        <w:pStyle w:val="1"/>
        <w:numPr>
          <w:ilvl w:val="255"/>
          <w:numId w:val="0"/>
        </w:numPr>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一般公共预算基本支出表</w:t>
      </w:r>
    </w:p>
    <w:p w:rsidR="00A474FF" w:rsidRDefault="00A800EC">
      <w:pPr>
        <w:pStyle w:val="1"/>
        <w:numPr>
          <w:ilvl w:val="255"/>
          <w:numId w:val="0"/>
        </w:numPr>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一般公共预算“三公”经费支出表</w:t>
      </w:r>
    </w:p>
    <w:p w:rsidR="00A474FF" w:rsidRDefault="00A800EC">
      <w:pPr>
        <w:pStyle w:val="1"/>
        <w:numPr>
          <w:ilvl w:val="255"/>
          <w:numId w:val="0"/>
        </w:numPr>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政府性基金预算支出表。</w:t>
      </w:r>
    </w:p>
    <w:p w:rsidR="00A474FF" w:rsidRDefault="00A800EC">
      <w:pPr>
        <w:pStyle w:val="1"/>
        <w:numPr>
          <w:ilvl w:val="255"/>
          <w:numId w:val="0"/>
        </w:numPr>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政府性基金预算“三公”经费支出表</w:t>
      </w:r>
    </w:p>
    <w:p w:rsidR="00A474FF" w:rsidRDefault="00A800EC">
      <w:pPr>
        <w:pStyle w:val="1"/>
        <w:numPr>
          <w:ilvl w:val="255"/>
          <w:numId w:val="0"/>
        </w:numPr>
        <w:jc w:val="left"/>
        <w:rPr>
          <w:rFonts w:ascii="黑体" w:eastAsia="黑体" w:hAnsi="黑体"/>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收支总表</w:t>
      </w:r>
    </w:p>
    <w:p w:rsidR="00A474FF" w:rsidRDefault="00A800EC">
      <w:pPr>
        <w:pStyle w:val="1"/>
        <w:numPr>
          <w:ilvl w:val="255"/>
          <w:numId w:val="0"/>
        </w:numPr>
        <w:jc w:val="left"/>
        <w:rPr>
          <w:rFonts w:ascii="黑体" w:eastAsia="黑体" w:hAnsi="黑体"/>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收入总表</w:t>
      </w:r>
    </w:p>
    <w:p w:rsidR="00A474FF" w:rsidRDefault="00A800EC">
      <w:pPr>
        <w:pStyle w:val="1"/>
        <w:numPr>
          <w:ilvl w:val="255"/>
          <w:numId w:val="0"/>
        </w:numPr>
        <w:jc w:val="left"/>
        <w:rPr>
          <w:rFonts w:ascii="黑体" w:eastAsia="黑体" w:hAnsi="黑体"/>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支出总表</w:t>
      </w:r>
    </w:p>
    <w:p w:rsidR="00A474FF" w:rsidRDefault="00A800EC">
      <w:pPr>
        <w:pStyle w:val="1"/>
        <w:numPr>
          <w:ilvl w:val="255"/>
          <w:numId w:val="0"/>
        </w:numPr>
        <w:jc w:val="left"/>
        <w:rPr>
          <w:rFonts w:ascii="黑体" w:eastAsia="黑体" w:hAnsi="黑体"/>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项目支出绩效信息表</w:t>
      </w:r>
    </w:p>
    <w:p w:rsidR="00A474FF" w:rsidRDefault="00A474FF">
      <w:pPr>
        <w:pStyle w:val="1"/>
        <w:numPr>
          <w:ilvl w:val="255"/>
          <w:numId w:val="0"/>
        </w:numPr>
        <w:jc w:val="left"/>
        <w:rPr>
          <w:rFonts w:ascii="黑体" w:eastAsia="黑体" w:hAnsi="黑体"/>
          <w:sz w:val="32"/>
          <w:szCs w:val="32"/>
        </w:rPr>
      </w:pPr>
    </w:p>
    <w:p w:rsidR="00A474FF" w:rsidRDefault="00A800EC">
      <w:pPr>
        <w:ind w:firstLineChars="150" w:firstLine="480"/>
        <w:jc w:val="center"/>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三亚市健康教育所</w:t>
      </w:r>
      <w:r>
        <w:rPr>
          <w:rFonts w:ascii="黑体" w:eastAsia="黑体" w:hAnsi="黑体" w:hint="eastAsia"/>
          <w:sz w:val="32"/>
          <w:szCs w:val="32"/>
        </w:rPr>
        <w:t>2022</w:t>
      </w:r>
      <w:r>
        <w:rPr>
          <w:rFonts w:ascii="黑体" w:eastAsia="黑体" w:hAnsi="黑体" w:hint="eastAsia"/>
          <w:sz w:val="32"/>
          <w:szCs w:val="32"/>
        </w:rPr>
        <w:t>年</w:t>
      </w:r>
      <w:r>
        <w:rPr>
          <w:rFonts w:ascii="黑体" w:eastAsia="黑体" w:hAnsi="黑体" w:hint="eastAsia"/>
          <w:sz w:val="32"/>
          <w:szCs w:val="32"/>
        </w:rPr>
        <w:t>预算情况说明</w:t>
      </w:r>
    </w:p>
    <w:p w:rsidR="00A474FF" w:rsidRDefault="00A474FF">
      <w:pPr>
        <w:jc w:val="center"/>
        <w:rPr>
          <w:rFonts w:ascii="黑体" w:eastAsia="黑体" w:hAnsi="黑体"/>
          <w:sz w:val="32"/>
          <w:szCs w:val="32"/>
        </w:rPr>
      </w:pPr>
    </w:p>
    <w:p w:rsidR="00A474FF" w:rsidRDefault="00A800EC">
      <w:pPr>
        <w:ind w:firstLineChars="200" w:firstLine="640"/>
        <w:jc w:val="left"/>
        <w:rPr>
          <w:rFonts w:ascii="黑体" w:eastAsia="黑体" w:hAnsi="黑体"/>
          <w:sz w:val="32"/>
          <w:szCs w:val="32"/>
        </w:rPr>
      </w:pPr>
      <w:r>
        <w:rPr>
          <w:rFonts w:ascii="黑体" w:eastAsia="黑体" w:hAnsi="黑体" w:hint="eastAsia"/>
          <w:sz w:val="32"/>
          <w:szCs w:val="32"/>
        </w:rPr>
        <w:t>一、关于</w:t>
      </w:r>
      <w:r>
        <w:rPr>
          <w:rFonts w:ascii="黑体" w:eastAsia="黑体" w:hAnsi="黑体" w:hint="eastAsia"/>
          <w:sz w:val="32"/>
          <w:szCs w:val="32"/>
        </w:rPr>
        <w:t>三亚市健康教育所</w:t>
      </w:r>
      <w:r>
        <w:rPr>
          <w:rFonts w:ascii="仿宋_GB2312" w:eastAsia="仿宋_GB2312" w:hAnsi="黑体" w:cs="仿宋_GB2312" w:hint="eastAsia"/>
          <w:sz w:val="32"/>
          <w:szCs w:val="32"/>
        </w:rPr>
        <w:t>2022</w:t>
      </w:r>
      <w:r>
        <w:rPr>
          <w:rFonts w:ascii="黑体" w:eastAsia="黑体" w:hAnsi="黑体" w:hint="eastAsia"/>
          <w:sz w:val="32"/>
          <w:szCs w:val="32"/>
        </w:rPr>
        <w:t>年财政拨款收支预算情况的总体说明</w:t>
      </w:r>
    </w:p>
    <w:p w:rsidR="00A474FF" w:rsidRDefault="00A800EC">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三亚市健康教育所</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年财政拨款收支总预算</w:t>
      </w:r>
      <w:r>
        <w:rPr>
          <w:rFonts w:ascii="Times New Roman" w:eastAsia="仿宋_GB2312" w:hAnsi="Times New Roman" w:cs="Times New Roman"/>
          <w:sz w:val="32"/>
          <w:szCs w:val="32"/>
        </w:rPr>
        <w:t>416.48</w:t>
      </w:r>
      <w:r>
        <w:rPr>
          <w:rFonts w:ascii="Times New Roman" w:eastAsia="仿宋_GB2312" w:hAnsi="Times New Roman" w:cs="Times New Roman"/>
          <w:sz w:val="32"/>
          <w:szCs w:val="32"/>
        </w:rPr>
        <w:t>万元。其中，收入总计</w:t>
      </w:r>
      <w:r>
        <w:rPr>
          <w:rFonts w:ascii="Times New Roman" w:eastAsia="仿宋_GB2312" w:hAnsi="Times New Roman" w:cs="Times New Roman"/>
          <w:sz w:val="32"/>
          <w:szCs w:val="32"/>
        </w:rPr>
        <w:t>208.24</w:t>
      </w:r>
      <w:r>
        <w:rPr>
          <w:rFonts w:ascii="Times New Roman" w:eastAsia="仿宋_GB2312" w:hAnsi="Times New Roman" w:cs="Times New Roman"/>
          <w:sz w:val="32"/>
          <w:szCs w:val="32"/>
        </w:rPr>
        <w:t>万元，包括一般公共预算本年收入</w:t>
      </w:r>
      <w:r>
        <w:rPr>
          <w:rFonts w:ascii="Times New Roman" w:eastAsia="仿宋_GB2312" w:hAnsi="Times New Roman" w:cs="Times New Roman"/>
          <w:sz w:val="32"/>
          <w:szCs w:val="32"/>
        </w:rPr>
        <w:t>208.24</w:t>
      </w:r>
      <w:r>
        <w:rPr>
          <w:rFonts w:ascii="Times New Roman" w:eastAsia="仿宋_GB2312" w:hAnsi="Times New Roman" w:cs="Times New Roman"/>
          <w:sz w:val="32"/>
          <w:szCs w:val="32"/>
        </w:rPr>
        <w:t>万元、上年结转</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万元，政府性基金预算本年收入</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万元、上年结转</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万元；支出总计</w:t>
      </w:r>
      <w:r>
        <w:rPr>
          <w:rFonts w:ascii="Times New Roman" w:eastAsia="仿宋_GB2312" w:hAnsi="Times New Roman" w:cs="Times New Roman"/>
          <w:sz w:val="32"/>
          <w:szCs w:val="32"/>
        </w:rPr>
        <w:t>208.24</w:t>
      </w:r>
      <w:r>
        <w:rPr>
          <w:rFonts w:ascii="Times New Roman" w:eastAsia="仿宋_GB2312" w:hAnsi="Times New Roman" w:cs="Times New Roman"/>
          <w:sz w:val="32"/>
          <w:szCs w:val="32"/>
        </w:rPr>
        <w:t>万元，包括一般公共</w:t>
      </w:r>
      <w:r>
        <w:rPr>
          <w:rFonts w:ascii="Times New Roman" w:eastAsia="仿宋_GB2312" w:hAnsi="Times New Roman" w:cs="Times New Roman"/>
          <w:sz w:val="32"/>
          <w:szCs w:val="32"/>
        </w:rPr>
        <w:t>服务支出</w:t>
      </w:r>
      <w:r>
        <w:rPr>
          <w:rFonts w:ascii="Times New Roman" w:eastAsia="仿宋_GB2312" w:hAnsi="Times New Roman" w:cs="Times New Roman"/>
          <w:sz w:val="32"/>
          <w:szCs w:val="32"/>
        </w:rPr>
        <w:t>208.24</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、外交支出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国防支出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万元，结转下年</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p>
    <w:p w:rsidR="00A474FF" w:rsidRDefault="00A800EC">
      <w:pPr>
        <w:ind w:firstLine="640"/>
        <w:jc w:val="left"/>
        <w:rPr>
          <w:rFonts w:ascii="黑体" w:eastAsia="黑体" w:hAnsi="黑体"/>
          <w:sz w:val="32"/>
          <w:szCs w:val="32"/>
        </w:rPr>
      </w:pPr>
      <w:r>
        <w:rPr>
          <w:rFonts w:ascii="黑体" w:eastAsia="黑体" w:hAnsi="黑体" w:hint="eastAsia"/>
          <w:sz w:val="32"/>
          <w:szCs w:val="32"/>
        </w:rPr>
        <w:lastRenderedPageBreak/>
        <w:t>二、关于</w:t>
      </w:r>
      <w:r>
        <w:rPr>
          <w:rFonts w:ascii="黑体" w:eastAsia="黑体" w:hAnsi="黑体" w:hint="eastAsia"/>
          <w:sz w:val="32"/>
          <w:szCs w:val="32"/>
        </w:rPr>
        <w:t>三亚市健康教育所</w:t>
      </w:r>
      <w:r>
        <w:rPr>
          <w:rFonts w:ascii="黑体" w:eastAsia="黑体" w:hAnsi="黑体" w:hint="eastAsia"/>
          <w:sz w:val="32"/>
          <w:szCs w:val="32"/>
        </w:rPr>
        <w:t>2022</w:t>
      </w:r>
      <w:r>
        <w:rPr>
          <w:rFonts w:ascii="黑体" w:eastAsia="黑体" w:hAnsi="黑体" w:hint="eastAsia"/>
          <w:sz w:val="32"/>
          <w:szCs w:val="32"/>
        </w:rPr>
        <w:t>年一般公共预算当年拨款情况说明</w:t>
      </w:r>
    </w:p>
    <w:p w:rsidR="00A474FF" w:rsidRDefault="00A800EC">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A474FF" w:rsidRDefault="00A800E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三亚市健康教育所</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年一般公共预算当年拨款</w:t>
      </w:r>
      <w:r>
        <w:rPr>
          <w:rFonts w:ascii="Times New Roman" w:eastAsia="仿宋_GB2312" w:hAnsi="Times New Roman" w:cs="Times New Roman"/>
          <w:sz w:val="32"/>
          <w:szCs w:val="32"/>
        </w:rPr>
        <w:t>208.24</w:t>
      </w:r>
      <w:r>
        <w:rPr>
          <w:rFonts w:ascii="Times New Roman" w:eastAsia="仿宋_GB2312" w:hAnsi="Times New Roman" w:cs="Times New Roman"/>
          <w:sz w:val="32"/>
          <w:szCs w:val="32"/>
        </w:rPr>
        <w:t>万元，比上年预算数</w:t>
      </w:r>
      <w:r>
        <w:rPr>
          <w:rFonts w:ascii="Times New Roman" w:eastAsia="仿宋_GB2312" w:hAnsi="Times New Roman" w:cs="Times New Roman"/>
          <w:sz w:val="32"/>
          <w:szCs w:val="32"/>
        </w:rPr>
        <w:t>减少</w:t>
      </w:r>
      <w:r>
        <w:rPr>
          <w:rFonts w:ascii="Times New Roman" w:eastAsia="仿宋_GB2312" w:hAnsi="Times New Roman" w:cs="Times New Roman"/>
          <w:sz w:val="32"/>
          <w:szCs w:val="32"/>
        </w:rPr>
        <w:t>12.23</w:t>
      </w:r>
      <w:r>
        <w:rPr>
          <w:rFonts w:ascii="Times New Roman" w:eastAsia="仿宋_GB2312" w:hAnsi="Times New Roman" w:cs="Times New Roman"/>
          <w:sz w:val="32"/>
          <w:szCs w:val="32"/>
        </w:rPr>
        <w:t>万元，主要是</w:t>
      </w:r>
      <w:r>
        <w:rPr>
          <w:rFonts w:ascii="Times New Roman" w:eastAsia="仿宋_GB2312" w:hAnsi="Times New Roman" w:cs="Times New Roman"/>
          <w:sz w:val="32"/>
          <w:szCs w:val="32"/>
        </w:rPr>
        <w:t>项目支出（健康教育</w:t>
      </w:r>
      <w:r>
        <w:rPr>
          <w:rFonts w:ascii="Times New Roman" w:eastAsia="仿宋_GB2312" w:hAnsi="Times New Roman" w:cs="Times New Roman"/>
          <w:sz w:val="32"/>
          <w:szCs w:val="32"/>
        </w:rPr>
        <w:t>经费）有所减少</w:t>
      </w:r>
      <w:r>
        <w:rPr>
          <w:rFonts w:ascii="Times New Roman" w:eastAsia="仿宋_GB2312" w:hAnsi="Times New Roman" w:cs="Times New Roman"/>
          <w:sz w:val="32"/>
          <w:szCs w:val="32"/>
        </w:rPr>
        <w:t>。</w:t>
      </w:r>
    </w:p>
    <w:p w:rsidR="00A474FF" w:rsidRDefault="00A800EC">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A474FF" w:rsidRDefault="00A800EC">
      <w:pPr>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一般公共服务（类）支出</w:t>
      </w:r>
      <w:r>
        <w:rPr>
          <w:rFonts w:ascii="Times New Roman" w:eastAsia="仿宋_GB2312" w:hAnsi="Times New Roman" w:cs="Times New Roman"/>
          <w:sz w:val="32"/>
          <w:szCs w:val="32"/>
        </w:rPr>
        <w:t>208.24</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其中社会保障和就业支出</w:t>
      </w:r>
      <w:r>
        <w:rPr>
          <w:rFonts w:ascii="Times New Roman" w:eastAsia="仿宋_GB2312" w:hAnsi="Times New Roman" w:cs="Times New Roman"/>
          <w:sz w:val="32"/>
          <w:szCs w:val="32"/>
        </w:rPr>
        <w:t>12.15</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5.83</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卫生健康支出</w:t>
      </w:r>
      <w:r>
        <w:rPr>
          <w:rFonts w:ascii="Times New Roman" w:eastAsia="仿宋_GB2312" w:hAnsi="Times New Roman" w:cs="Times New Roman"/>
          <w:sz w:val="32"/>
          <w:szCs w:val="32"/>
        </w:rPr>
        <w:t>186.66</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89.64</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住房保障支出</w:t>
      </w:r>
      <w:r>
        <w:rPr>
          <w:rFonts w:ascii="Times New Roman" w:eastAsia="仿宋_GB2312" w:hAnsi="Times New Roman" w:cs="Times New Roman"/>
          <w:sz w:val="32"/>
          <w:szCs w:val="32"/>
        </w:rPr>
        <w:t>9.43</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4.53</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外交（类）支出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；教育（类）支出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；科学技术（类）支出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A474FF" w:rsidRDefault="00A800EC">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A474FF" w:rsidRDefault="00A800E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社会保障和就业</w:t>
      </w:r>
      <w:r>
        <w:rPr>
          <w:rFonts w:ascii="Times New Roman" w:eastAsia="仿宋_GB2312" w:hAnsi="Times New Roman" w:cs="Times New Roman"/>
          <w:sz w:val="32"/>
          <w:szCs w:val="32"/>
        </w:rPr>
        <w:t>（类）</w:t>
      </w:r>
      <w:r>
        <w:rPr>
          <w:rFonts w:ascii="Times New Roman" w:eastAsia="仿宋_GB2312" w:hAnsi="Times New Roman" w:cs="Times New Roman"/>
          <w:sz w:val="32"/>
          <w:szCs w:val="32"/>
        </w:rPr>
        <w:t>行政事业单位养老</w:t>
      </w:r>
      <w:r>
        <w:rPr>
          <w:rFonts w:ascii="Times New Roman" w:eastAsia="仿宋_GB2312" w:hAnsi="Times New Roman" w:cs="Times New Roman"/>
          <w:sz w:val="32"/>
          <w:szCs w:val="32"/>
        </w:rPr>
        <w:t>（款）</w:t>
      </w:r>
      <w:r>
        <w:rPr>
          <w:rFonts w:ascii="Times New Roman" w:eastAsia="仿宋_GB2312" w:hAnsi="Times New Roman" w:cs="Times New Roman"/>
          <w:sz w:val="32"/>
          <w:szCs w:val="32"/>
        </w:rPr>
        <w:t>机关事业单位基本养老保险缴费</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12.15</w:t>
      </w:r>
      <w:r>
        <w:rPr>
          <w:rFonts w:ascii="Times New Roman" w:eastAsia="仿宋_GB2312" w:hAnsi="Times New Roman" w:cs="Times New Roman"/>
          <w:sz w:val="32"/>
          <w:szCs w:val="32"/>
        </w:rPr>
        <w:t>万元，比上年预算数</w:t>
      </w:r>
      <w:r>
        <w:rPr>
          <w:rFonts w:ascii="Times New Roman" w:eastAsia="仿宋_GB2312" w:hAnsi="Times New Roman" w:cs="Times New Roman"/>
          <w:sz w:val="32"/>
          <w:szCs w:val="32"/>
        </w:rPr>
        <w:t>增加</w:t>
      </w:r>
      <w:r>
        <w:rPr>
          <w:rFonts w:ascii="Times New Roman" w:eastAsia="仿宋_GB2312" w:hAnsi="Times New Roman" w:cs="Times New Roman"/>
          <w:sz w:val="32"/>
          <w:szCs w:val="32"/>
        </w:rPr>
        <w:t>0.42</w:t>
      </w:r>
      <w:r>
        <w:rPr>
          <w:rFonts w:ascii="Times New Roman" w:eastAsia="仿宋_GB2312" w:hAnsi="Times New Roman" w:cs="Times New Roman"/>
          <w:sz w:val="32"/>
          <w:szCs w:val="32"/>
        </w:rPr>
        <w:t>万元，主要是</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年薪资调整，</w:t>
      </w:r>
      <w:r>
        <w:rPr>
          <w:rFonts w:ascii="Times New Roman" w:eastAsia="仿宋_GB2312" w:hAnsi="Times New Roman" w:cs="Times New Roman"/>
          <w:sz w:val="32"/>
          <w:szCs w:val="32"/>
        </w:rPr>
        <w:t>基本养老保险缴费基数增加</w:t>
      </w:r>
      <w:r>
        <w:rPr>
          <w:rFonts w:ascii="Times New Roman" w:eastAsia="仿宋_GB2312" w:hAnsi="Times New Roman" w:cs="Times New Roman"/>
          <w:sz w:val="32"/>
          <w:szCs w:val="32"/>
        </w:rPr>
        <w:t>。</w:t>
      </w:r>
    </w:p>
    <w:p w:rsidR="00A474FF" w:rsidRDefault="00A800E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卫生健康</w:t>
      </w:r>
      <w:r>
        <w:rPr>
          <w:rFonts w:ascii="Times New Roman" w:eastAsia="仿宋_GB2312" w:hAnsi="Times New Roman" w:cs="Times New Roman"/>
          <w:sz w:val="32"/>
          <w:szCs w:val="32"/>
        </w:rPr>
        <w:t>（类）</w:t>
      </w:r>
      <w:r>
        <w:rPr>
          <w:rFonts w:ascii="Times New Roman" w:eastAsia="仿宋_GB2312" w:hAnsi="Times New Roman" w:cs="Times New Roman"/>
          <w:sz w:val="32"/>
          <w:szCs w:val="32"/>
        </w:rPr>
        <w:t>卫生健康管理事务</w:t>
      </w:r>
      <w:r>
        <w:rPr>
          <w:rFonts w:ascii="Times New Roman" w:eastAsia="仿宋_GB2312" w:hAnsi="Times New Roman" w:cs="Times New Roman"/>
          <w:sz w:val="32"/>
          <w:szCs w:val="32"/>
        </w:rPr>
        <w:t>（款）</w:t>
      </w:r>
      <w:r>
        <w:rPr>
          <w:rFonts w:ascii="Times New Roman" w:eastAsia="仿宋_GB2312" w:hAnsi="Times New Roman" w:cs="Times New Roman"/>
          <w:sz w:val="32"/>
          <w:szCs w:val="32"/>
        </w:rPr>
        <w:t>其他卫生健康管理事务</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168.35</w:t>
      </w:r>
      <w:r>
        <w:rPr>
          <w:rFonts w:ascii="Times New Roman" w:eastAsia="仿宋_GB2312" w:hAnsi="Times New Roman" w:cs="Times New Roman"/>
          <w:sz w:val="32"/>
          <w:szCs w:val="32"/>
        </w:rPr>
        <w:t>万元，比上年预算数减少</w:t>
      </w:r>
      <w:r>
        <w:rPr>
          <w:rFonts w:ascii="Times New Roman" w:eastAsia="仿宋_GB2312" w:hAnsi="Times New Roman" w:cs="Times New Roman"/>
          <w:sz w:val="32"/>
          <w:szCs w:val="32"/>
        </w:rPr>
        <w:t>14.58</w:t>
      </w:r>
      <w:r>
        <w:rPr>
          <w:rFonts w:ascii="Times New Roman" w:eastAsia="仿宋_GB2312" w:hAnsi="Times New Roman" w:cs="Times New Roman"/>
          <w:sz w:val="32"/>
          <w:szCs w:val="32"/>
        </w:rPr>
        <w:t>万元，主要是</w:t>
      </w:r>
      <w:r>
        <w:rPr>
          <w:rFonts w:ascii="Times New Roman" w:eastAsia="仿宋_GB2312" w:hAnsi="Times New Roman" w:cs="Times New Roman"/>
          <w:sz w:val="32"/>
          <w:szCs w:val="32"/>
        </w:rPr>
        <w:t>减少金额为</w:t>
      </w:r>
      <w:r>
        <w:rPr>
          <w:rFonts w:ascii="Times New Roman" w:eastAsia="仿宋_GB2312" w:hAnsi="Times New Roman" w:cs="Times New Roman"/>
          <w:sz w:val="32"/>
          <w:szCs w:val="32"/>
        </w:rPr>
        <w:t>单位项目支出</w:t>
      </w:r>
      <w:r>
        <w:rPr>
          <w:rFonts w:ascii="Times New Roman" w:eastAsia="仿宋_GB2312" w:hAnsi="Times New Roman" w:cs="Times New Roman"/>
          <w:sz w:val="32"/>
          <w:szCs w:val="32"/>
        </w:rPr>
        <w:t>；卫生健康</w:t>
      </w:r>
      <w:r>
        <w:rPr>
          <w:rFonts w:ascii="Times New Roman" w:eastAsia="仿宋_GB2312" w:hAnsi="Times New Roman" w:cs="Times New Roman"/>
          <w:sz w:val="32"/>
          <w:szCs w:val="32"/>
        </w:rPr>
        <w:t>（类）</w:t>
      </w:r>
      <w:r>
        <w:rPr>
          <w:rFonts w:ascii="Times New Roman" w:eastAsia="仿宋_GB2312" w:hAnsi="Times New Roman" w:cs="Times New Roman"/>
          <w:sz w:val="32"/>
          <w:szCs w:val="32"/>
        </w:rPr>
        <w:t>行政事业单位医疗</w:t>
      </w:r>
      <w:r>
        <w:rPr>
          <w:rFonts w:ascii="Times New Roman" w:eastAsia="仿宋_GB2312" w:hAnsi="Times New Roman" w:cs="Times New Roman"/>
          <w:sz w:val="32"/>
          <w:szCs w:val="32"/>
        </w:rPr>
        <w:t>（款）</w:t>
      </w:r>
      <w:r>
        <w:rPr>
          <w:rFonts w:ascii="Times New Roman" w:eastAsia="仿宋_GB2312" w:hAnsi="Times New Roman" w:cs="Times New Roman"/>
          <w:sz w:val="32"/>
          <w:szCs w:val="32"/>
        </w:rPr>
        <w:t>事业单位医疗</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6.46</w:t>
      </w:r>
      <w:r>
        <w:rPr>
          <w:rFonts w:ascii="Times New Roman" w:eastAsia="仿宋_GB2312" w:hAnsi="Times New Roman" w:cs="Times New Roman"/>
          <w:sz w:val="32"/>
          <w:szCs w:val="32"/>
        </w:rPr>
        <w:t>万元，比上年预算数减少</w:t>
      </w:r>
      <w:r>
        <w:rPr>
          <w:rFonts w:ascii="Times New Roman" w:eastAsia="仿宋_GB2312" w:hAnsi="Times New Roman" w:cs="Times New Roman"/>
          <w:sz w:val="32"/>
          <w:szCs w:val="32"/>
        </w:rPr>
        <w:t>9.77</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lastRenderedPageBreak/>
        <w:t>主要是</w:t>
      </w:r>
      <w:r>
        <w:rPr>
          <w:rFonts w:ascii="Times New Roman" w:eastAsia="仿宋_GB2312" w:hAnsi="Times New Roman" w:cs="Times New Roman"/>
          <w:sz w:val="32"/>
          <w:szCs w:val="32"/>
        </w:rPr>
        <w:t>启用新的预算系统，自动生成事业事业单位医疗保险</w:t>
      </w:r>
      <w:r>
        <w:rPr>
          <w:rFonts w:ascii="Times New Roman" w:eastAsia="仿宋_GB2312" w:hAnsi="Times New Roman" w:cs="Times New Roman"/>
          <w:sz w:val="32"/>
          <w:szCs w:val="32"/>
        </w:rPr>
        <w:t>；卫生健康</w:t>
      </w:r>
      <w:r>
        <w:rPr>
          <w:rFonts w:ascii="Times New Roman" w:eastAsia="仿宋_GB2312" w:hAnsi="Times New Roman" w:cs="Times New Roman"/>
          <w:sz w:val="32"/>
          <w:szCs w:val="32"/>
        </w:rPr>
        <w:t>（类）</w:t>
      </w:r>
      <w:r>
        <w:rPr>
          <w:rFonts w:ascii="Times New Roman" w:eastAsia="仿宋_GB2312" w:hAnsi="Times New Roman" w:cs="Times New Roman"/>
          <w:sz w:val="32"/>
          <w:szCs w:val="32"/>
        </w:rPr>
        <w:t>行政事业单位医疗</w:t>
      </w:r>
      <w:r>
        <w:rPr>
          <w:rFonts w:ascii="Times New Roman" w:eastAsia="仿宋_GB2312" w:hAnsi="Times New Roman" w:cs="Times New Roman"/>
          <w:sz w:val="32"/>
          <w:szCs w:val="32"/>
        </w:rPr>
        <w:t>（款）</w:t>
      </w:r>
      <w:r>
        <w:rPr>
          <w:rFonts w:ascii="Times New Roman" w:eastAsia="仿宋_GB2312" w:hAnsi="Times New Roman" w:cs="Times New Roman"/>
          <w:sz w:val="32"/>
          <w:szCs w:val="32"/>
        </w:rPr>
        <w:t>公务员医疗补助</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9.86</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跟</w:t>
      </w:r>
      <w:r>
        <w:rPr>
          <w:rFonts w:ascii="Times New Roman" w:eastAsia="仿宋_GB2312" w:hAnsi="Times New Roman" w:cs="Times New Roman"/>
          <w:sz w:val="32"/>
          <w:szCs w:val="32"/>
        </w:rPr>
        <w:t>上年预算数</w:t>
      </w:r>
      <w:r>
        <w:rPr>
          <w:rFonts w:ascii="Times New Roman" w:eastAsia="仿宋_GB2312" w:hAnsi="Times New Roman" w:cs="Times New Roman"/>
          <w:sz w:val="32"/>
          <w:szCs w:val="32"/>
        </w:rPr>
        <w:t>基本</w:t>
      </w:r>
      <w:r>
        <w:rPr>
          <w:rFonts w:ascii="Times New Roman" w:eastAsia="仿宋_GB2312" w:hAnsi="Times New Roman" w:cs="Times New Roman"/>
          <w:sz w:val="32"/>
          <w:szCs w:val="32"/>
        </w:rPr>
        <w:t>持平</w:t>
      </w:r>
      <w:r>
        <w:rPr>
          <w:rFonts w:ascii="Times New Roman" w:eastAsia="仿宋_GB2312" w:hAnsi="Times New Roman" w:cs="Times New Roman"/>
          <w:sz w:val="32"/>
          <w:szCs w:val="32"/>
        </w:rPr>
        <w:t>。</w:t>
      </w:r>
    </w:p>
    <w:p w:rsidR="00A474FF" w:rsidRDefault="00A800E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住房保障</w:t>
      </w:r>
      <w:r>
        <w:rPr>
          <w:rFonts w:ascii="Times New Roman" w:eastAsia="仿宋_GB2312" w:hAnsi="Times New Roman" w:cs="Times New Roman"/>
          <w:sz w:val="32"/>
          <w:szCs w:val="32"/>
        </w:rPr>
        <w:t>（类）</w:t>
      </w:r>
      <w:r>
        <w:rPr>
          <w:rFonts w:ascii="Times New Roman" w:eastAsia="仿宋_GB2312" w:hAnsi="Times New Roman" w:cs="Times New Roman"/>
          <w:sz w:val="32"/>
          <w:szCs w:val="32"/>
        </w:rPr>
        <w:t>住房改革</w:t>
      </w:r>
      <w:r>
        <w:rPr>
          <w:rFonts w:ascii="Times New Roman" w:eastAsia="仿宋_GB2312" w:hAnsi="Times New Roman" w:cs="Times New Roman"/>
          <w:sz w:val="32"/>
          <w:szCs w:val="32"/>
        </w:rPr>
        <w:t>（款）</w:t>
      </w:r>
      <w:r>
        <w:rPr>
          <w:rFonts w:ascii="Times New Roman" w:eastAsia="仿宋_GB2312" w:hAnsi="Times New Roman" w:cs="Times New Roman"/>
          <w:sz w:val="32"/>
          <w:szCs w:val="32"/>
        </w:rPr>
        <w:t>住房公积金</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9.43</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跟</w:t>
      </w:r>
      <w:r>
        <w:rPr>
          <w:rFonts w:ascii="Times New Roman" w:eastAsia="仿宋_GB2312" w:hAnsi="Times New Roman" w:cs="Times New Roman"/>
          <w:sz w:val="32"/>
          <w:szCs w:val="32"/>
        </w:rPr>
        <w:t>上年预算数</w:t>
      </w:r>
      <w:r>
        <w:rPr>
          <w:rFonts w:ascii="Times New Roman" w:eastAsia="仿宋_GB2312" w:hAnsi="Times New Roman" w:cs="Times New Roman"/>
          <w:sz w:val="32"/>
          <w:szCs w:val="32"/>
        </w:rPr>
        <w:t>基本</w:t>
      </w:r>
      <w:r>
        <w:rPr>
          <w:rFonts w:ascii="Times New Roman" w:eastAsia="仿宋_GB2312" w:hAnsi="Times New Roman" w:cs="Times New Roman"/>
          <w:sz w:val="32"/>
          <w:szCs w:val="32"/>
        </w:rPr>
        <w:t>持平</w:t>
      </w:r>
      <w:r>
        <w:rPr>
          <w:rFonts w:ascii="Times New Roman" w:eastAsia="仿宋_GB2312" w:hAnsi="Times New Roman" w:cs="Times New Roman"/>
          <w:sz w:val="32"/>
          <w:szCs w:val="32"/>
        </w:rPr>
        <w:t>。</w:t>
      </w:r>
    </w:p>
    <w:p w:rsidR="00A474FF" w:rsidRDefault="00A800EC">
      <w:pPr>
        <w:ind w:firstLine="640"/>
        <w:rPr>
          <w:rFonts w:ascii="黑体" w:eastAsia="黑体" w:hAnsi="黑体"/>
          <w:sz w:val="32"/>
          <w:szCs w:val="32"/>
        </w:rPr>
      </w:pPr>
      <w:r>
        <w:rPr>
          <w:rFonts w:ascii="黑体" w:eastAsia="黑体" w:hAnsi="黑体" w:hint="eastAsia"/>
          <w:sz w:val="32"/>
          <w:szCs w:val="32"/>
        </w:rPr>
        <w:t>三、关于</w:t>
      </w:r>
      <w:r>
        <w:rPr>
          <w:rFonts w:ascii="黑体" w:eastAsia="黑体" w:hAnsi="黑体" w:hint="eastAsia"/>
          <w:sz w:val="32"/>
          <w:szCs w:val="32"/>
        </w:rPr>
        <w:t>三亚市健康教育所</w:t>
      </w:r>
      <w:r>
        <w:rPr>
          <w:rFonts w:ascii="黑体" w:eastAsia="黑体" w:hAnsi="黑体" w:hint="eastAsia"/>
          <w:sz w:val="32"/>
          <w:szCs w:val="32"/>
        </w:rPr>
        <w:t>2022</w:t>
      </w:r>
      <w:r>
        <w:rPr>
          <w:rFonts w:ascii="黑体" w:eastAsia="黑体" w:hAnsi="黑体" w:hint="eastAsia"/>
          <w:sz w:val="32"/>
          <w:szCs w:val="32"/>
        </w:rPr>
        <w:t>年一般公共预算基本支出情况说明</w:t>
      </w:r>
    </w:p>
    <w:p w:rsidR="00A474FF" w:rsidRDefault="00A800E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三亚市健康教育所</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年一般公共预算基本支出为</w:t>
      </w:r>
      <w:r>
        <w:rPr>
          <w:rFonts w:ascii="Times New Roman" w:eastAsia="仿宋_GB2312" w:hAnsi="Times New Roman" w:cs="Times New Roman"/>
          <w:sz w:val="32"/>
          <w:szCs w:val="32"/>
        </w:rPr>
        <w:t>171.24</w:t>
      </w:r>
      <w:r>
        <w:rPr>
          <w:rFonts w:ascii="Times New Roman" w:eastAsia="仿宋_GB2312" w:hAnsi="Times New Roman" w:cs="Times New Roman"/>
          <w:sz w:val="32"/>
          <w:szCs w:val="32"/>
        </w:rPr>
        <w:t>万元，其中：</w:t>
      </w:r>
    </w:p>
    <w:p w:rsidR="00A474FF" w:rsidRDefault="00A800E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人员经费</w:t>
      </w:r>
      <w:r>
        <w:rPr>
          <w:rFonts w:ascii="Times New Roman" w:eastAsia="仿宋_GB2312" w:hAnsi="Times New Roman" w:cs="Times New Roman"/>
          <w:sz w:val="32"/>
          <w:szCs w:val="32"/>
        </w:rPr>
        <w:t>161.68</w:t>
      </w:r>
      <w:r>
        <w:rPr>
          <w:rFonts w:ascii="Times New Roman" w:eastAsia="仿宋_GB2312" w:hAnsi="Times New Roman" w:cs="Times New Roman"/>
          <w:sz w:val="32"/>
          <w:szCs w:val="32"/>
        </w:rPr>
        <w:t>万元，主要包括：基本工资、津贴补贴、奖金、社会保障缴费</w:t>
      </w:r>
      <w:r>
        <w:rPr>
          <w:rFonts w:ascii="Times New Roman" w:eastAsia="仿宋_GB2312" w:hAnsi="Times New Roman" w:cs="Times New Roman"/>
          <w:sz w:val="32"/>
          <w:szCs w:val="32"/>
        </w:rPr>
        <w:t>;</w:t>
      </w:r>
    </w:p>
    <w:p w:rsidR="00A474FF" w:rsidRDefault="00A800E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公用经费</w:t>
      </w:r>
      <w:r>
        <w:rPr>
          <w:rFonts w:ascii="Times New Roman" w:eastAsia="仿宋_GB2312" w:hAnsi="Times New Roman" w:cs="Times New Roman"/>
          <w:sz w:val="32"/>
          <w:szCs w:val="32"/>
        </w:rPr>
        <w:t>9.56</w:t>
      </w:r>
      <w:r>
        <w:rPr>
          <w:rFonts w:ascii="Times New Roman" w:eastAsia="仿宋_GB2312" w:hAnsi="Times New Roman" w:cs="Times New Roman"/>
          <w:sz w:val="32"/>
          <w:szCs w:val="32"/>
        </w:rPr>
        <w:t>万元，主要包括：办公费、咨询费、手续费、水费、电费。</w:t>
      </w:r>
    </w:p>
    <w:p w:rsidR="00A474FF" w:rsidRDefault="00A800E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cs="Times New Roman"/>
          <w:sz w:val="32"/>
          <w:shd w:val="clear" w:color="auto" w:fill="FFFFFF"/>
        </w:rPr>
        <w:t>三亚市健康教育所</w:t>
      </w:r>
      <w:r>
        <w:rPr>
          <w:rFonts w:ascii="黑体" w:eastAsia="黑体" w:hAnsi="黑体" w:cs="Times New Roman"/>
          <w:sz w:val="32"/>
          <w:shd w:val="clear" w:color="auto" w:fill="FFFFFF"/>
        </w:rPr>
        <w:t>2022</w:t>
      </w:r>
      <w:r>
        <w:rPr>
          <w:rFonts w:ascii="黑体" w:eastAsia="黑体" w:hAnsi="黑体" w:cs="Times New Roman"/>
          <w:sz w:val="32"/>
          <w:shd w:val="clear" w:color="auto" w:fill="FFFFFF"/>
        </w:rPr>
        <w:t>年</w:t>
      </w:r>
      <w:r>
        <w:rPr>
          <w:rFonts w:ascii="黑体" w:eastAsia="黑体" w:hAnsi="黑体" w:cs="Times New Roman"/>
          <w:sz w:val="32"/>
          <w:shd w:val="clear" w:color="auto" w:fill="FFFFFF"/>
        </w:rPr>
        <w:t>“</w:t>
      </w:r>
      <w:r>
        <w:rPr>
          <w:rFonts w:ascii="黑体" w:eastAsia="黑体" w:hAnsi="黑体" w:cs="Times New Roman"/>
          <w:sz w:val="32"/>
          <w:shd w:val="clear" w:color="auto" w:fill="FFFFFF"/>
        </w:rPr>
        <w:t>三公</w:t>
      </w:r>
      <w:r>
        <w:rPr>
          <w:rFonts w:ascii="黑体" w:eastAsia="黑体" w:hAnsi="黑体" w:cs="Times New Roman"/>
          <w:sz w:val="32"/>
          <w:shd w:val="clear" w:color="auto" w:fill="FFFFFF"/>
        </w:rPr>
        <w:t>”</w:t>
      </w:r>
      <w:r>
        <w:rPr>
          <w:rFonts w:ascii="黑体" w:eastAsia="黑体" w:hAnsi="黑体" w:cs="Times New Roman"/>
          <w:sz w:val="32"/>
          <w:shd w:val="clear" w:color="auto" w:fill="FFFFFF"/>
        </w:rPr>
        <w:t>经费预算情况</w:t>
      </w:r>
      <w:r>
        <w:rPr>
          <w:rFonts w:ascii="黑体" w:eastAsia="黑体" w:hAnsi="黑体" w:cs="Times New Roman" w:hint="eastAsia"/>
          <w:sz w:val="32"/>
          <w:shd w:val="clear" w:color="auto" w:fill="FFFFFF"/>
        </w:rPr>
        <w:t>说明</w:t>
      </w:r>
    </w:p>
    <w:p w:rsidR="00A474FF" w:rsidRDefault="00A800EC">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zCs w:val="32"/>
        </w:rPr>
        <w:t>（一）</w:t>
      </w:r>
      <w:r>
        <w:rPr>
          <w:rFonts w:ascii="Times New Roman" w:eastAsia="仿宋_GB2312" w:hAnsi="Times New Roman" w:cs="Times New Roman"/>
          <w:sz w:val="32"/>
          <w:szCs w:val="32"/>
        </w:rPr>
        <w:t>三亚市健康教育所</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经费预算数为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元</w:t>
      </w:r>
      <w:r>
        <w:rPr>
          <w:rFonts w:ascii="Times New Roman" w:eastAsia="仿宋_GB2312" w:hAnsi="Times New Roman" w:cs="Times New Roman"/>
          <w:sz w:val="32"/>
          <w:shd w:val="clear" w:color="auto" w:fill="FFFFFF"/>
        </w:rPr>
        <w:t>。</w:t>
      </w:r>
    </w:p>
    <w:p w:rsidR="00A474FF" w:rsidRDefault="00A800EC">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（二）</w:t>
      </w:r>
      <w:r>
        <w:rPr>
          <w:rFonts w:ascii="Times New Roman" w:eastAsia="仿宋_GB2312" w:hAnsi="Times New Roman" w:cs="Times New Roman"/>
          <w:sz w:val="32"/>
          <w:szCs w:val="32"/>
        </w:rPr>
        <w:t>三亚市健康教育所</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年政府性基金预算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经费预算数为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元，</w:t>
      </w:r>
    </w:p>
    <w:p w:rsidR="00A474FF" w:rsidRDefault="00A800E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w:t>
      </w:r>
      <w:r>
        <w:rPr>
          <w:rFonts w:ascii="黑体" w:eastAsia="黑体" w:hAnsi="黑体" w:cs="Times New Roman" w:hint="eastAsia"/>
          <w:sz w:val="32"/>
          <w:shd w:val="clear" w:color="auto" w:fill="FFFFFF"/>
        </w:rPr>
        <w:t>、关于</w:t>
      </w:r>
      <w:r>
        <w:rPr>
          <w:rFonts w:ascii="黑体" w:eastAsia="黑体" w:hAnsi="黑体" w:cs="Times New Roman"/>
          <w:sz w:val="32"/>
          <w:shd w:val="clear" w:color="auto" w:fill="FFFFFF"/>
        </w:rPr>
        <w:t>三亚市健康教育所</w:t>
      </w:r>
      <w:r>
        <w:rPr>
          <w:rFonts w:ascii="黑体" w:eastAsia="黑体" w:hAnsi="黑体" w:cs="Times New Roman"/>
          <w:sz w:val="32"/>
          <w:shd w:val="clear" w:color="auto" w:fill="FFFFFF"/>
        </w:rPr>
        <w:t>2022</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A474FF" w:rsidRDefault="00A800EC">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A474FF" w:rsidRDefault="00A800E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三亚市健康教育所</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年政府性基金预算当年拨款</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元。</w:t>
      </w:r>
    </w:p>
    <w:p w:rsidR="00A474FF" w:rsidRDefault="00A800EC">
      <w:pPr>
        <w:ind w:firstLine="640"/>
        <w:jc w:val="left"/>
        <w:rPr>
          <w:rFonts w:ascii="楷体" w:eastAsia="楷体" w:hAnsi="楷体"/>
          <w:sz w:val="32"/>
          <w:szCs w:val="32"/>
        </w:rPr>
      </w:pPr>
      <w:r>
        <w:rPr>
          <w:rFonts w:ascii="楷体" w:eastAsia="楷体" w:hAnsi="楷体" w:hint="eastAsia"/>
          <w:sz w:val="32"/>
          <w:szCs w:val="32"/>
        </w:rPr>
        <w:t>（二）政府性基金预算当年拨款结构情况</w:t>
      </w:r>
    </w:p>
    <w:p w:rsidR="00A474FF" w:rsidRDefault="00A800EC">
      <w:pPr>
        <w:ind w:firstLineChars="250" w:firstLine="800"/>
        <w:rPr>
          <w:rFonts w:ascii="仿宋_GB2312" w:eastAsia="仿宋_GB2312" w:hAnsi="黑体"/>
          <w:sz w:val="32"/>
          <w:szCs w:val="32"/>
        </w:rPr>
      </w:pPr>
      <w:r>
        <w:rPr>
          <w:rFonts w:ascii="Times New Roman" w:eastAsia="仿宋_GB2312" w:hAnsi="Times New Roman" w:cs="Times New Roman"/>
          <w:sz w:val="32"/>
          <w:szCs w:val="32"/>
        </w:rPr>
        <w:t>科学技术支出（类）支出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；文化体育与传媒支出（类）支出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；社会保障和就业支出（类）支出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；节能环保（类）支出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A474FF" w:rsidRDefault="00A800EC">
      <w:pPr>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A474FF" w:rsidRDefault="00A800E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科学技术支出（类）核电站乏燃料处理处置基金支出（款）乏燃料运输（项）</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元。</w:t>
      </w:r>
    </w:p>
    <w:p w:rsidR="00A474FF" w:rsidRDefault="00A800EC">
      <w:pPr>
        <w:ind w:firstLineChars="200" w:firstLine="640"/>
        <w:rPr>
          <w:rFonts w:ascii="黑体" w:eastAsia="黑体" w:hAnsi="黑体" w:cs="Times New Roman"/>
          <w:sz w:val="32"/>
          <w:shd w:val="clear" w:color="auto" w:fill="FFFFFF"/>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科学技术支出（类）核电站乏燃料处理处置基金支出（款）乏燃料离堆贮存（项）</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元。</w:t>
      </w:r>
    </w:p>
    <w:p w:rsidR="00A474FF" w:rsidRDefault="00A800E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w:t>
      </w:r>
      <w:r>
        <w:rPr>
          <w:rFonts w:ascii="黑体" w:eastAsia="黑体" w:hAnsi="黑体" w:cs="Times New Roman" w:hint="eastAsia"/>
          <w:sz w:val="32"/>
          <w:shd w:val="clear" w:color="auto" w:fill="FFFFFF"/>
        </w:rPr>
        <w:t>关于</w:t>
      </w:r>
      <w:r>
        <w:rPr>
          <w:rFonts w:ascii="黑体" w:eastAsia="黑体" w:hAnsi="黑体" w:cs="Times New Roman"/>
          <w:sz w:val="32"/>
          <w:shd w:val="clear" w:color="auto" w:fill="FFFFFF"/>
        </w:rPr>
        <w:t>三亚市健康教育所</w:t>
      </w:r>
      <w:r>
        <w:rPr>
          <w:rFonts w:ascii="黑体" w:eastAsia="黑体" w:hAnsi="黑体" w:cs="Times New Roman"/>
          <w:sz w:val="32"/>
          <w:shd w:val="clear" w:color="auto" w:fill="FFFFFF"/>
        </w:rPr>
        <w:t>2022</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A474FF" w:rsidRDefault="00A800E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按照综合预算原则，</w:t>
      </w:r>
      <w:r>
        <w:rPr>
          <w:rFonts w:ascii="Times New Roman" w:eastAsia="仿宋_GB2312" w:hAnsi="Times New Roman" w:cs="Times New Roman"/>
          <w:sz w:val="32"/>
          <w:szCs w:val="32"/>
        </w:rPr>
        <w:t>三亚市健康教育所</w:t>
      </w:r>
      <w:r>
        <w:rPr>
          <w:rFonts w:ascii="Times New Roman" w:eastAsia="仿宋_GB2312" w:hAnsi="Times New Roman" w:cs="Times New Roman"/>
          <w:sz w:val="32"/>
          <w:szCs w:val="32"/>
        </w:rPr>
        <w:t>所有收入和支出均纳入部门预算管理。收入包括：一般公共预算收入；支出包括：</w:t>
      </w:r>
      <w:r>
        <w:rPr>
          <w:rFonts w:ascii="Times New Roman" w:eastAsia="仿宋_GB2312" w:hAnsi="Times New Roman" w:cs="Times New Roman"/>
          <w:sz w:val="32"/>
          <w:szCs w:val="32"/>
        </w:rPr>
        <w:t>社会保障和就业支出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卫生健康支出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住房保障支出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三亚市健康教育所</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年收支总预算</w:t>
      </w:r>
      <w:r>
        <w:rPr>
          <w:rFonts w:ascii="Times New Roman" w:eastAsia="仿宋_GB2312" w:hAnsi="Times New Roman" w:cs="Times New Roman"/>
          <w:sz w:val="32"/>
          <w:szCs w:val="32"/>
        </w:rPr>
        <w:t>416.48</w:t>
      </w:r>
      <w:r>
        <w:rPr>
          <w:rFonts w:ascii="Times New Roman" w:eastAsia="仿宋_GB2312" w:hAnsi="Times New Roman" w:cs="Times New Roman"/>
          <w:sz w:val="32"/>
          <w:szCs w:val="32"/>
        </w:rPr>
        <w:t>万元。</w:t>
      </w:r>
    </w:p>
    <w:p w:rsidR="00A474FF" w:rsidRDefault="00A800E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w:t>
      </w:r>
      <w:r>
        <w:rPr>
          <w:rFonts w:ascii="黑体" w:eastAsia="黑体" w:hAnsi="黑体" w:cs="Times New Roman" w:hint="eastAsia"/>
          <w:sz w:val="32"/>
          <w:shd w:val="clear" w:color="auto" w:fill="FFFFFF"/>
        </w:rPr>
        <w:t>、关于</w:t>
      </w:r>
      <w:r>
        <w:rPr>
          <w:rFonts w:ascii="黑体" w:eastAsia="黑体" w:hAnsi="黑体" w:cs="Times New Roman" w:hint="eastAsia"/>
          <w:sz w:val="32"/>
          <w:shd w:val="clear" w:color="auto" w:fill="FFFFFF"/>
        </w:rPr>
        <w:t>三亚市健康教育所</w:t>
      </w:r>
      <w:r>
        <w:rPr>
          <w:rFonts w:ascii="仿宋_GB2312" w:eastAsia="仿宋_GB2312" w:hAnsi="黑体" w:hint="eastAsia"/>
          <w:sz w:val="32"/>
          <w:szCs w:val="32"/>
        </w:rPr>
        <w:t>2022</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A474FF" w:rsidRDefault="00A800EC">
      <w:pPr>
        <w:ind w:firstLineChars="200" w:firstLine="640"/>
        <w:rPr>
          <w:rFonts w:ascii="Times New Roman" w:eastAsia="黑体" w:hAnsi="Times New Roman" w:cs="Times New Roman"/>
          <w:sz w:val="32"/>
          <w:shd w:val="clear" w:color="auto" w:fill="FFFFFF"/>
        </w:rPr>
      </w:pPr>
      <w:r>
        <w:rPr>
          <w:rFonts w:ascii="Times New Roman" w:eastAsia="仿宋_GB2312" w:hAnsi="Times New Roman" w:cs="Times New Roman"/>
          <w:sz w:val="32"/>
          <w:szCs w:val="32"/>
        </w:rPr>
        <w:t>三亚市健康教育所</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年收入预算</w:t>
      </w:r>
      <w:r>
        <w:rPr>
          <w:rFonts w:ascii="Times New Roman" w:eastAsia="仿宋_GB2312" w:hAnsi="Times New Roman" w:cs="Times New Roman"/>
          <w:sz w:val="32"/>
          <w:szCs w:val="32"/>
        </w:rPr>
        <w:t>208.24</w:t>
      </w:r>
      <w:r>
        <w:rPr>
          <w:rFonts w:ascii="Times New Roman" w:eastAsia="仿宋_GB2312" w:hAnsi="Times New Roman" w:cs="Times New Roman"/>
          <w:sz w:val="32"/>
          <w:szCs w:val="32"/>
        </w:rPr>
        <w:t>万元，其中：上年结转</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万元；经费拨款收入</w:t>
      </w:r>
      <w:r>
        <w:rPr>
          <w:rFonts w:ascii="Times New Roman" w:eastAsia="仿宋_GB2312" w:hAnsi="Times New Roman" w:cs="Times New Roman"/>
          <w:sz w:val="32"/>
          <w:szCs w:val="32"/>
        </w:rPr>
        <w:t>208.24</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；政府性基金收入</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万元。比上年预算数减少</w:t>
      </w:r>
      <w:r>
        <w:rPr>
          <w:rFonts w:ascii="Times New Roman" w:eastAsia="仿宋_GB2312" w:hAnsi="Times New Roman" w:cs="Times New Roman"/>
          <w:sz w:val="32"/>
          <w:szCs w:val="32"/>
        </w:rPr>
        <w:t>12.23</w:t>
      </w:r>
      <w:r>
        <w:rPr>
          <w:rFonts w:ascii="Times New Roman" w:eastAsia="仿宋_GB2312" w:hAnsi="Times New Roman" w:cs="Times New Roman"/>
          <w:sz w:val="32"/>
          <w:szCs w:val="32"/>
        </w:rPr>
        <w:t>万元，主要是</w:t>
      </w:r>
      <w:r>
        <w:rPr>
          <w:rFonts w:ascii="Times New Roman" w:eastAsia="仿宋_GB2312" w:hAnsi="Times New Roman" w:cs="Times New Roman"/>
          <w:sz w:val="32"/>
          <w:szCs w:val="32"/>
        </w:rPr>
        <w:t>因疫情原因项目经费有所压缩</w:t>
      </w:r>
      <w:r>
        <w:rPr>
          <w:rFonts w:ascii="Times New Roman" w:eastAsia="仿宋_GB2312" w:hAnsi="Times New Roman" w:cs="Times New Roman"/>
          <w:sz w:val="32"/>
          <w:szCs w:val="32"/>
        </w:rPr>
        <w:t>。</w:t>
      </w:r>
    </w:p>
    <w:p w:rsidR="00A474FF" w:rsidRDefault="00A800E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lastRenderedPageBreak/>
        <w:t>八</w:t>
      </w:r>
      <w:r>
        <w:rPr>
          <w:rFonts w:ascii="黑体" w:eastAsia="黑体" w:hAnsi="黑体" w:cs="Times New Roman" w:hint="eastAsia"/>
          <w:sz w:val="32"/>
          <w:shd w:val="clear" w:color="auto" w:fill="FFFFFF"/>
        </w:rPr>
        <w:t>、关于</w:t>
      </w:r>
      <w:r>
        <w:rPr>
          <w:rFonts w:ascii="黑体" w:eastAsia="黑体" w:hAnsi="黑体" w:cs="Times New Roman" w:hint="eastAsia"/>
          <w:sz w:val="32"/>
          <w:shd w:val="clear" w:color="auto" w:fill="FFFFFF"/>
        </w:rPr>
        <w:t>三亚市健康教育所</w:t>
      </w:r>
      <w:r>
        <w:rPr>
          <w:rFonts w:ascii="黑体" w:eastAsia="黑体" w:hAnsi="黑体" w:cs="Times New Roman" w:hint="eastAsia"/>
          <w:sz w:val="32"/>
          <w:shd w:val="clear" w:color="auto" w:fill="FFFFFF"/>
        </w:rPr>
        <w:t>2022</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A474FF" w:rsidRDefault="00A800E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三亚市健康教育所</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年支出预算</w:t>
      </w:r>
      <w:r>
        <w:rPr>
          <w:rFonts w:ascii="Times New Roman" w:eastAsia="仿宋_GB2312" w:hAnsi="Times New Roman" w:cs="Times New Roman"/>
          <w:sz w:val="32"/>
          <w:szCs w:val="32"/>
        </w:rPr>
        <w:t>208.24</w:t>
      </w:r>
      <w:r>
        <w:rPr>
          <w:rFonts w:ascii="Times New Roman" w:eastAsia="仿宋_GB2312" w:hAnsi="Times New Roman" w:cs="Times New Roman"/>
          <w:sz w:val="32"/>
          <w:szCs w:val="32"/>
        </w:rPr>
        <w:t>万元，其中：基本支出</w:t>
      </w:r>
      <w:r>
        <w:rPr>
          <w:rFonts w:ascii="Times New Roman" w:eastAsia="仿宋_GB2312" w:hAnsi="Times New Roman" w:cs="Times New Roman"/>
          <w:sz w:val="32"/>
          <w:szCs w:val="32"/>
        </w:rPr>
        <w:t>171.24</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82.23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r>
        <w:rPr>
          <w:rFonts w:ascii="Times New Roman" w:eastAsia="仿宋_GB2312" w:hAnsi="Times New Roman" w:cs="Times New Roman"/>
          <w:sz w:val="32"/>
          <w:szCs w:val="32"/>
        </w:rPr>
        <w:t>37</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17.77</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。比上年预算数减少</w:t>
      </w:r>
      <w:r>
        <w:rPr>
          <w:rFonts w:ascii="Times New Roman" w:eastAsia="仿宋_GB2312" w:hAnsi="Times New Roman" w:cs="Times New Roman"/>
          <w:sz w:val="32"/>
          <w:szCs w:val="32"/>
        </w:rPr>
        <w:t>12.23</w:t>
      </w:r>
      <w:r>
        <w:rPr>
          <w:rFonts w:ascii="Times New Roman" w:eastAsia="仿宋_GB2312" w:hAnsi="Times New Roman" w:cs="Times New Roman"/>
          <w:sz w:val="32"/>
          <w:szCs w:val="32"/>
        </w:rPr>
        <w:t>万元，主要是</w:t>
      </w:r>
      <w:r>
        <w:rPr>
          <w:rFonts w:ascii="Times New Roman" w:eastAsia="仿宋_GB2312" w:hAnsi="Times New Roman" w:cs="Times New Roman"/>
          <w:sz w:val="32"/>
          <w:szCs w:val="32"/>
        </w:rPr>
        <w:t>因疫情原因项目经费有所压缩</w:t>
      </w:r>
      <w:r>
        <w:rPr>
          <w:rFonts w:ascii="Times New Roman" w:eastAsia="仿宋_GB2312" w:hAnsi="Times New Roman" w:cs="Times New Roman"/>
          <w:sz w:val="32"/>
          <w:szCs w:val="32"/>
        </w:rPr>
        <w:t>。</w:t>
      </w:r>
    </w:p>
    <w:p w:rsidR="00A474FF" w:rsidRDefault="00A800E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w:t>
      </w:r>
      <w:r>
        <w:rPr>
          <w:rFonts w:ascii="黑体" w:eastAsia="黑体" w:hAnsi="黑体" w:cs="Times New Roman" w:hint="eastAsia"/>
          <w:sz w:val="32"/>
          <w:shd w:val="clear" w:color="auto" w:fill="FFFFFF"/>
        </w:rPr>
        <w:t>、其他重要事项的情况说明</w:t>
      </w:r>
    </w:p>
    <w:p w:rsidR="00A474FF" w:rsidRDefault="00A800EC">
      <w:pPr>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一</w:t>
      </w:r>
      <w:r>
        <w:rPr>
          <w:rFonts w:ascii="楷体" w:eastAsia="楷体" w:hAnsi="楷体" w:hint="eastAsia"/>
          <w:sz w:val="32"/>
          <w:szCs w:val="32"/>
        </w:rPr>
        <w:t>）政府采购情况</w:t>
      </w:r>
    </w:p>
    <w:p w:rsidR="00A474FF" w:rsidRDefault="00A800EC">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三亚市健康教育所</w:t>
      </w:r>
      <w:r>
        <w:rPr>
          <w:rFonts w:ascii="Times New Roman" w:eastAsia="仿宋_GB2312" w:hAnsi="Times New Roman" w:cs="Times New Roman"/>
          <w:sz w:val="32"/>
          <w:szCs w:val="32"/>
        </w:rPr>
        <w:t>政府采购预算总额</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元。</w:t>
      </w:r>
    </w:p>
    <w:p w:rsidR="00A474FF" w:rsidRDefault="00A800EC">
      <w:pPr>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二</w:t>
      </w:r>
      <w:r>
        <w:rPr>
          <w:rFonts w:ascii="楷体" w:eastAsia="楷体" w:hAnsi="楷体" w:hint="eastAsia"/>
          <w:sz w:val="32"/>
          <w:szCs w:val="32"/>
        </w:rPr>
        <w:t>）国有资产占有使用情况</w:t>
      </w:r>
    </w:p>
    <w:p w:rsidR="00A474FF" w:rsidRDefault="00A800E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日，本单位</w:t>
      </w:r>
      <w:r>
        <w:rPr>
          <w:rFonts w:ascii="Times New Roman" w:eastAsia="仿宋_GB2312" w:hAnsi="Times New Roman" w:cs="Times New Roman"/>
          <w:sz w:val="32"/>
          <w:szCs w:val="32"/>
        </w:rPr>
        <w:t>无</w:t>
      </w:r>
      <w:r>
        <w:rPr>
          <w:rFonts w:ascii="Times New Roman" w:eastAsia="仿宋_GB2312" w:hAnsi="Times New Roman" w:cs="Times New Roman"/>
          <w:sz w:val="32"/>
          <w:szCs w:val="32"/>
        </w:rPr>
        <w:t>车辆。</w:t>
      </w:r>
    </w:p>
    <w:p w:rsidR="00A474FF" w:rsidRDefault="00A800EC">
      <w:pPr>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三</w:t>
      </w:r>
      <w:r>
        <w:rPr>
          <w:rFonts w:ascii="楷体" w:eastAsia="楷体" w:hAnsi="楷体" w:hint="eastAsia"/>
          <w:sz w:val="32"/>
          <w:szCs w:val="32"/>
        </w:rPr>
        <w:t>）绩效目标设置情况</w:t>
      </w:r>
    </w:p>
    <w:p w:rsidR="00A474FF" w:rsidRDefault="00A800E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三亚市健康教育所</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个项目实行绩效目标管理，涉及一般公共预算</w:t>
      </w:r>
      <w:r>
        <w:rPr>
          <w:rFonts w:ascii="Times New Roman" w:eastAsia="仿宋_GB2312" w:hAnsi="Times New Roman" w:cs="Times New Roman"/>
          <w:sz w:val="32"/>
          <w:szCs w:val="32"/>
        </w:rPr>
        <w:t>37</w:t>
      </w:r>
      <w:r>
        <w:rPr>
          <w:rFonts w:ascii="Times New Roman" w:eastAsia="仿宋_GB2312" w:hAnsi="Times New Roman" w:cs="Times New Roman"/>
          <w:sz w:val="32"/>
          <w:szCs w:val="32"/>
        </w:rPr>
        <w:t>万元。</w:t>
      </w:r>
    </w:p>
    <w:p w:rsidR="00A474FF" w:rsidRDefault="00A474FF">
      <w:pPr>
        <w:jc w:val="center"/>
        <w:rPr>
          <w:rFonts w:ascii="黑体" w:eastAsia="黑体" w:hAnsi="黑体"/>
          <w:sz w:val="32"/>
          <w:szCs w:val="32"/>
        </w:rPr>
      </w:pPr>
    </w:p>
    <w:p w:rsidR="00A474FF" w:rsidRDefault="00A474FF">
      <w:pPr>
        <w:jc w:val="left"/>
        <w:rPr>
          <w:rFonts w:ascii="仿宋_GB2312" w:eastAsia="仿宋_GB2312" w:hAnsi="宋体" w:cs="宋体"/>
          <w:color w:val="000000"/>
          <w:kern w:val="0"/>
          <w:sz w:val="32"/>
          <w:szCs w:val="30"/>
        </w:rPr>
      </w:pPr>
    </w:p>
    <w:p w:rsidR="00A474FF" w:rsidRDefault="00A474FF">
      <w:pPr>
        <w:jc w:val="left"/>
        <w:rPr>
          <w:rFonts w:ascii="仿宋_GB2312" w:eastAsia="仿宋_GB2312" w:hAnsi="宋体" w:cs="宋体"/>
          <w:color w:val="000000"/>
          <w:kern w:val="0"/>
          <w:sz w:val="32"/>
          <w:szCs w:val="30"/>
        </w:rPr>
      </w:pPr>
    </w:p>
    <w:p w:rsidR="00A474FF" w:rsidRDefault="00A474FF">
      <w:pPr>
        <w:jc w:val="left"/>
        <w:rPr>
          <w:rFonts w:ascii="仿宋_GB2312" w:eastAsia="仿宋_GB2312" w:hAnsi="宋体" w:cs="宋体"/>
          <w:color w:val="000000"/>
          <w:kern w:val="0"/>
          <w:sz w:val="32"/>
          <w:szCs w:val="30"/>
        </w:rPr>
      </w:pPr>
    </w:p>
    <w:p w:rsidR="00A474FF" w:rsidRDefault="00A474FF">
      <w:pPr>
        <w:jc w:val="left"/>
        <w:rPr>
          <w:rFonts w:ascii="仿宋_GB2312" w:eastAsia="仿宋_GB2312" w:hAnsi="宋体" w:cs="宋体"/>
          <w:color w:val="000000"/>
          <w:kern w:val="0"/>
          <w:sz w:val="32"/>
          <w:szCs w:val="30"/>
        </w:rPr>
      </w:pPr>
    </w:p>
    <w:p w:rsidR="00A474FF" w:rsidRDefault="00A474FF">
      <w:pPr>
        <w:jc w:val="left"/>
        <w:rPr>
          <w:rFonts w:ascii="仿宋_GB2312" w:eastAsia="仿宋_GB2312" w:hAnsi="宋体" w:cs="宋体"/>
          <w:color w:val="000000"/>
          <w:kern w:val="0"/>
          <w:sz w:val="32"/>
          <w:szCs w:val="30"/>
        </w:rPr>
      </w:pPr>
    </w:p>
    <w:p w:rsidR="00A474FF" w:rsidRDefault="00A474FF">
      <w:pPr>
        <w:jc w:val="left"/>
        <w:rPr>
          <w:rFonts w:ascii="仿宋_GB2312" w:eastAsia="仿宋_GB2312" w:hAnsi="宋体" w:cs="宋体"/>
          <w:color w:val="000000"/>
          <w:kern w:val="0"/>
          <w:sz w:val="32"/>
          <w:szCs w:val="30"/>
        </w:rPr>
      </w:pPr>
    </w:p>
    <w:p w:rsidR="00A474FF" w:rsidRDefault="00A474FF">
      <w:pPr>
        <w:jc w:val="left"/>
        <w:rPr>
          <w:rFonts w:ascii="仿宋_GB2312" w:eastAsia="仿宋_GB2312" w:hAnsi="宋体" w:cs="宋体"/>
          <w:color w:val="000000"/>
          <w:kern w:val="0"/>
          <w:sz w:val="32"/>
          <w:szCs w:val="30"/>
        </w:rPr>
      </w:pPr>
    </w:p>
    <w:p w:rsidR="00A474FF" w:rsidRDefault="00A474FF">
      <w:pPr>
        <w:jc w:val="left"/>
        <w:rPr>
          <w:rFonts w:ascii="仿宋_GB2312" w:eastAsia="仿宋_GB2312" w:hAnsi="宋体" w:cs="宋体"/>
          <w:color w:val="000000"/>
          <w:kern w:val="0"/>
          <w:sz w:val="32"/>
          <w:szCs w:val="30"/>
        </w:rPr>
      </w:pPr>
    </w:p>
    <w:p w:rsidR="00A474FF" w:rsidRDefault="00A800EC">
      <w:pPr>
        <w:jc w:val="center"/>
        <w:rPr>
          <w:rFonts w:ascii="黑体" w:eastAsia="黑体" w:hAnsi="黑体"/>
          <w:b/>
          <w:sz w:val="32"/>
          <w:szCs w:val="32"/>
        </w:rPr>
      </w:pPr>
      <w:r>
        <w:rPr>
          <w:rFonts w:ascii="黑体" w:eastAsia="黑体" w:hAnsi="黑体" w:hint="eastAsia"/>
          <w:b/>
          <w:sz w:val="32"/>
          <w:szCs w:val="32"/>
        </w:rPr>
        <w:lastRenderedPageBreak/>
        <w:t>第四部分</w:t>
      </w:r>
      <w:r>
        <w:rPr>
          <w:rFonts w:ascii="黑体" w:eastAsia="黑体" w:hAnsi="黑体" w:hint="eastAsia"/>
          <w:b/>
          <w:sz w:val="32"/>
          <w:szCs w:val="32"/>
        </w:rPr>
        <w:t xml:space="preserve">  </w:t>
      </w:r>
      <w:r>
        <w:rPr>
          <w:rFonts w:ascii="黑体" w:eastAsia="黑体" w:hAnsi="黑体" w:hint="eastAsia"/>
          <w:b/>
          <w:sz w:val="32"/>
          <w:szCs w:val="32"/>
        </w:rPr>
        <w:t>名词解释</w:t>
      </w:r>
    </w:p>
    <w:p w:rsidR="00A474FF" w:rsidRDefault="00A474FF">
      <w:pPr>
        <w:ind w:firstLineChars="200" w:firstLine="640"/>
        <w:jc w:val="left"/>
        <w:rPr>
          <w:rFonts w:ascii="仿宋_GB2312" w:eastAsia="仿宋_GB2312" w:cs="宋体"/>
          <w:bCs/>
          <w:color w:val="000000"/>
          <w:kern w:val="0"/>
          <w:sz w:val="32"/>
          <w:szCs w:val="32"/>
          <w:lang w:val="zh-CN"/>
        </w:rPr>
      </w:pPr>
    </w:p>
    <w:p w:rsidR="00A474FF" w:rsidRDefault="00A800E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A474FF" w:rsidRDefault="00A800E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A474FF" w:rsidRDefault="00A800E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A474FF" w:rsidRDefault="00A800E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A474FF" w:rsidRDefault="00A800E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A474FF" w:rsidRDefault="00A800E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六、基本支出：指行政事业单位用于为保障其机构正常运转、完成日常工作任务而发生的人员支出和公用支出。</w:t>
      </w:r>
      <w:r>
        <w:rPr>
          <w:rFonts w:ascii="仿宋_GB2312" w:eastAsia="仿宋_GB2312" w:hAnsi="宋体" w:cs="宋体" w:hint="eastAsia"/>
          <w:color w:val="000000"/>
          <w:kern w:val="0"/>
          <w:sz w:val="32"/>
          <w:szCs w:val="30"/>
        </w:rPr>
        <w:t xml:space="preserve">   </w:t>
      </w:r>
    </w:p>
    <w:p w:rsidR="00A474FF" w:rsidRDefault="00A800E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A474FF" w:rsidRDefault="00A800E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rsidR="00A474FF" w:rsidRDefault="00A800E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w:t>
      </w:r>
      <w:r>
        <w:rPr>
          <w:rFonts w:ascii="仿宋_GB2312" w:eastAsia="仿宋_GB2312" w:hAnsi="宋体" w:cs="宋体" w:hint="eastAsia"/>
          <w:color w:val="000000"/>
          <w:kern w:val="0"/>
          <w:sz w:val="32"/>
          <w:szCs w:val="30"/>
        </w:rPr>
        <w:t>的支出，包括办公费、水费、电费、邮电费、培训费、公务用车运行</w:t>
      </w:r>
      <w:r>
        <w:rPr>
          <w:rFonts w:ascii="仿宋_GB2312" w:eastAsia="仿宋_GB2312" w:hAnsi="宋体" w:cs="宋体" w:hint="eastAsia"/>
          <w:color w:val="000000"/>
          <w:kern w:val="0"/>
          <w:sz w:val="32"/>
          <w:szCs w:val="30"/>
        </w:rPr>
        <w:lastRenderedPageBreak/>
        <w:t>维护费、差旅费、因公出国（境）费用、公务接待费、工会经费、会议费、福利费、物业管理费、维修（护）费、其他等。</w:t>
      </w:r>
    </w:p>
    <w:p w:rsidR="00A474FF" w:rsidRDefault="00A800E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A474FF" w:rsidRDefault="00A800E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w:t>
      </w:r>
      <w:r>
        <w:rPr>
          <w:rFonts w:ascii="仿宋_GB2312" w:eastAsia="仿宋_GB2312" w:hAnsi="宋体" w:cs="宋体" w:hint="eastAsia"/>
          <w:color w:val="000000"/>
          <w:kern w:val="0"/>
          <w:sz w:val="32"/>
          <w:szCs w:val="30"/>
        </w:rPr>
        <w:t>修费、过路过桥费、保险费、安全奖励费用等支出；公务接待费指单位按规定开支的各类公务接待（含外宾接待）支出。</w:t>
      </w:r>
    </w:p>
    <w:p w:rsidR="00A474FF" w:rsidRDefault="00A800E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A474FF" w:rsidRDefault="00A474FF"/>
    <w:sectPr w:rsidR="00A474FF" w:rsidSect="00A474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0EC" w:rsidRDefault="00A800EC" w:rsidP="003D685D">
      <w:r>
        <w:separator/>
      </w:r>
    </w:p>
  </w:endnote>
  <w:endnote w:type="continuationSeparator" w:id="1">
    <w:p w:rsidR="00A800EC" w:rsidRDefault="00A800EC" w:rsidP="003D685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0EC" w:rsidRDefault="00A800EC" w:rsidP="003D685D">
      <w:r>
        <w:separator/>
      </w:r>
    </w:p>
  </w:footnote>
  <w:footnote w:type="continuationSeparator" w:id="1">
    <w:p w:rsidR="00A800EC" w:rsidRDefault="00A800EC" w:rsidP="003D6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4FF"/>
    <w:rsid w:val="003D685D"/>
    <w:rsid w:val="00A474FF"/>
    <w:rsid w:val="00A800EC"/>
    <w:rsid w:val="015A451B"/>
    <w:rsid w:val="19970895"/>
    <w:rsid w:val="53D666E5"/>
    <w:rsid w:val="60586F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4FF"/>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A474FF"/>
    <w:pPr>
      <w:ind w:firstLineChars="200" w:firstLine="420"/>
    </w:pPr>
  </w:style>
  <w:style w:type="paragraph" w:styleId="a3">
    <w:name w:val="header"/>
    <w:basedOn w:val="a"/>
    <w:link w:val="Char"/>
    <w:rsid w:val="003D68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685D"/>
    <w:rPr>
      <w:rFonts w:ascii="Calibri" w:hAnsi="Calibri" w:cs="黑体"/>
      <w:kern w:val="2"/>
      <w:sz w:val="18"/>
      <w:szCs w:val="18"/>
    </w:rPr>
  </w:style>
  <w:style w:type="paragraph" w:styleId="a4">
    <w:name w:val="footer"/>
    <w:basedOn w:val="a"/>
    <w:link w:val="Char0"/>
    <w:rsid w:val="003D685D"/>
    <w:pPr>
      <w:tabs>
        <w:tab w:val="center" w:pos="4153"/>
        <w:tab w:val="right" w:pos="8306"/>
      </w:tabs>
      <w:snapToGrid w:val="0"/>
      <w:jc w:val="left"/>
    </w:pPr>
    <w:rPr>
      <w:sz w:val="18"/>
      <w:szCs w:val="18"/>
    </w:rPr>
  </w:style>
  <w:style w:type="character" w:customStyle="1" w:styleId="Char0">
    <w:name w:val="页脚 Char"/>
    <w:basedOn w:val="a0"/>
    <w:link w:val="a4"/>
    <w:rsid w:val="003D685D"/>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HUAWEI</cp:lastModifiedBy>
  <cp:revision>2</cp:revision>
  <dcterms:created xsi:type="dcterms:W3CDTF">2022-02-15T08:11:00Z</dcterms:created>
  <dcterms:modified xsi:type="dcterms:W3CDTF">2023-08-21T06:43:00Z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