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bookmarkStart w:id="0" w:name="_GoBack"/>
      <w:bookmarkEnd w:id="0"/>
    </w:p>
    <w:p>
      <w:pPr>
        <w:rPr>
          <w:sz w:val="84"/>
          <w:szCs w:val="84"/>
          <w:u w:val="single"/>
        </w:rPr>
      </w:pPr>
    </w:p>
    <w:p>
      <w:pPr>
        <w:rPr>
          <w:sz w:val="84"/>
          <w:szCs w:val="84"/>
          <w:u w:val="single"/>
        </w:rPr>
      </w:pPr>
    </w:p>
    <w:p>
      <w:pPr>
        <w:rPr>
          <w:sz w:val="84"/>
          <w:szCs w:val="84"/>
          <w:u w:val="single"/>
        </w:rPr>
      </w:pPr>
    </w:p>
    <w:p>
      <w:pPr>
        <w:jc w:val="center"/>
        <w:rPr>
          <w:sz w:val="52"/>
          <w:szCs w:val="52"/>
        </w:rPr>
      </w:pPr>
      <w:r>
        <w:rPr>
          <w:rFonts w:asciiTheme="minorEastAsia" w:hAnsiTheme="minorEastAsia" w:eastAsiaTheme="minorEastAsia"/>
          <w:sz w:val="52"/>
          <w:szCs w:val="52"/>
        </w:rPr>
        <w:t>2024</w:t>
      </w:r>
      <w:r>
        <w:rPr>
          <w:rFonts w:hint="eastAsia"/>
          <w:sz w:val="52"/>
          <w:szCs w:val="52"/>
        </w:rPr>
        <w:t>年三亚市卫生计生信息中心</w:t>
      </w:r>
    </w:p>
    <w:p>
      <w:pPr>
        <w:jc w:val="center"/>
        <w:rPr>
          <w:sz w:val="52"/>
          <w:szCs w:val="52"/>
        </w:rPr>
      </w:pP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三亚市卫生计生信息中心单位概况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255"/>
          <w:numId w:val="0"/>
        </w:numPr>
        <w:rPr>
          <w:rFonts w:ascii="黑体" w:hAnsi="黑体" w:eastAsia="黑体"/>
          <w:sz w:val="32"/>
          <w:szCs w:val="32"/>
        </w:rPr>
      </w:pPr>
      <w:r>
        <w:rPr>
          <w:rFonts w:hint="eastAsia" w:ascii="黑体" w:hAnsi="黑体" w:eastAsia="黑体"/>
          <w:sz w:val="32"/>
          <w:szCs w:val="32"/>
        </w:rPr>
        <w:t>二、单位机构设置</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三亚市卫生计生信息中心</w:t>
      </w:r>
      <w:r>
        <w:rPr>
          <w:rFonts w:hint="eastAsia" w:ascii="仿宋_GB2312" w:hAnsi="黑体" w:eastAsia="仿宋_GB2312" w:cs="仿宋_GB2312"/>
          <w:sz w:val="32"/>
          <w:szCs w:val="32"/>
        </w:rPr>
        <w:t>2024</w:t>
      </w:r>
      <w:r>
        <w:rPr>
          <w:rFonts w:hint="eastAsia" w:ascii="黑体" w:hAnsi="黑体" w:eastAsia="黑体"/>
          <w:sz w:val="32"/>
          <w:szCs w:val="32"/>
        </w:rPr>
        <w:t>年单位预算表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三亚市卫生计生信息中心</w:t>
      </w:r>
      <w:r>
        <w:rPr>
          <w:rFonts w:hint="eastAsia" w:ascii="仿宋_GB2312" w:hAnsi="黑体" w:eastAsia="仿宋_GB2312" w:cs="仿宋_GB2312"/>
          <w:sz w:val="32"/>
          <w:szCs w:val="32"/>
        </w:rPr>
        <w:t>2024</w:t>
      </w:r>
      <w:r>
        <w:rPr>
          <w:rFonts w:hint="eastAsia" w:ascii="黑体" w:hAnsi="黑体" w:eastAsia="黑体"/>
          <w:sz w:val="32"/>
          <w:szCs w:val="32"/>
        </w:rPr>
        <w:t>年单位预算情况说明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三亚市卫生计生信息中心单位概况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根据《中共三亚市委机构编制委员会印发三亚市</w:t>
      </w:r>
    </w:p>
    <w:p>
      <w:pPr>
        <w:pStyle w:val="7"/>
        <w:ind w:left="640"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卫生计生信息中心机构编制方案的批复》（三编[2017]22号）文件，三亚市卫生计生信息中心隶属三亚市卫生健康委员会，列入从事公益服务的公益一类事业单位，正科级。</w:t>
      </w:r>
    </w:p>
    <w:p>
      <w:pPr>
        <w:pStyle w:val="7"/>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主要职责</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（1）负责全市卫生院信息系统建设规划的组织实施，推进医疗卫生信息标准化建设。</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（2）负责有关卫生信息数据统计及分析，开展医疗卫生管理和服务等相关研究工作。</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（3）承担区域卫生信息平台、数据中心和应用系统的组织建设及运行维护，指导各类医疗机构的卫生信息系统建设。</w:t>
      </w:r>
    </w:p>
    <w:p>
      <w:pPr>
        <w:ind w:left="640" w:leftChars="305" w:firstLine="160" w:firstLineChars="50"/>
        <w:jc w:val="left"/>
        <w:rPr>
          <w:rFonts w:ascii="仿宋_GB2312" w:hAnsi="黑体" w:eastAsia="仿宋_GB2312" w:cs="仿宋_GB2312"/>
          <w:sz w:val="32"/>
          <w:szCs w:val="32"/>
        </w:rPr>
      </w:pPr>
      <w:r>
        <w:rPr>
          <w:rFonts w:hint="eastAsia" w:ascii="仿宋_GB2312" w:hAnsi="黑体" w:eastAsia="仿宋_GB2312" w:cs="仿宋_GB2312"/>
          <w:sz w:val="32"/>
          <w:szCs w:val="32"/>
        </w:rPr>
        <w:t>（4）负责人口迁移及人口出生信息、流动人口信息、计划生育奖励扶助信息、再生育指标信息、孕情管理情况信息、计划生育科技信息等人口与计划生育信息的采集、录入、分析及上报工作。</w:t>
      </w:r>
    </w:p>
    <w:p>
      <w:pPr>
        <w:numPr>
          <w:ilvl w:val="0"/>
          <w:numId w:val="7"/>
        </w:numPr>
        <w:jc w:val="left"/>
        <w:rPr>
          <w:rFonts w:ascii="仿宋_GB2312" w:hAnsi="黑体" w:eastAsia="仿宋_GB2312" w:cs="仿宋_GB2312"/>
          <w:sz w:val="32"/>
          <w:szCs w:val="32"/>
        </w:rPr>
      </w:pPr>
      <w:r>
        <w:rPr>
          <w:rFonts w:hint="eastAsia" w:ascii="仿宋_GB2312" w:hAnsi="黑体" w:eastAsia="仿宋_GB2312" w:cs="仿宋_GB2312"/>
          <w:sz w:val="32"/>
          <w:szCs w:val="32"/>
        </w:rPr>
        <w:t>承办上级部门交办的其他工作。</w:t>
      </w:r>
    </w:p>
    <w:p>
      <w:pPr>
        <w:pStyle w:val="7"/>
        <w:ind w:left="720" w:firstLine="0" w:firstLineChars="0"/>
        <w:jc w:val="left"/>
        <w:rPr>
          <w:rFonts w:ascii="黑体" w:hAnsi="黑体" w:eastAsia="黑体" w:cs="仿宋_GB2312"/>
          <w:sz w:val="32"/>
          <w:szCs w:val="32"/>
        </w:rPr>
      </w:pPr>
      <w:r>
        <w:rPr>
          <w:rFonts w:hint="eastAsia" w:ascii="黑体" w:hAnsi="黑体" w:eastAsia="黑体" w:cs="仿宋_GB2312"/>
          <w:sz w:val="32"/>
          <w:szCs w:val="32"/>
        </w:rPr>
        <w:t>二、单位机构设置</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三亚市卫生计生信息中心单位编制10人，无内设机构。</w:t>
      </w:r>
    </w:p>
    <w:p>
      <w:pPr>
        <w:ind w:firstLine="640" w:firstLineChars="200"/>
        <w:rPr>
          <w:rFonts w:hint="eastAsia" w:ascii="仿宋_GB2312" w:hAnsi="黑体" w:eastAsia="仿宋_GB2312" w:cs="仿宋_GB2312"/>
          <w:sz w:val="32"/>
          <w:szCs w:val="32"/>
          <w:highlight w:val="yellow"/>
        </w:rPr>
      </w:pPr>
    </w:p>
    <w:p>
      <w:pPr>
        <w:ind w:firstLine="640" w:firstLineChars="200"/>
        <w:rPr>
          <w:rFonts w:ascii="黑体" w:hAnsi="黑体" w:eastAsia="黑体"/>
          <w:sz w:val="32"/>
          <w:szCs w:val="32"/>
        </w:rPr>
      </w:pPr>
      <w:r>
        <w:rPr>
          <w:rFonts w:hint="eastAsia" w:ascii="黑体" w:hAnsi="黑体" w:eastAsia="黑体"/>
          <w:sz w:val="32"/>
          <w:szCs w:val="32"/>
        </w:rPr>
        <w:t>第二部三亚市卫生计生信息中心</w:t>
      </w:r>
      <w:r>
        <w:rPr>
          <w:rFonts w:ascii="黑体" w:hAnsi="黑体" w:eastAsia="黑体"/>
          <w:sz w:val="32"/>
          <w:szCs w:val="32"/>
        </w:rPr>
        <w:t>2024</w:t>
      </w:r>
      <w:r>
        <w:rPr>
          <w:rFonts w:hint="eastAsia" w:ascii="黑体" w:hAnsi="黑体" w:eastAsia="黑体"/>
          <w:sz w:val="32"/>
          <w:szCs w:val="32"/>
        </w:rPr>
        <w:t>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三亚市卫生计生信息中心</w:t>
      </w:r>
      <w:r>
        <w:rPr>
          <w:rFonts w:ascii="黑体" w:hAnsi="黑体" w:eastAsia="黑体" w:cs="仿宋_GB2312"/>
          <w:sz w:val="32"/>
          <w:szCs w:val="32"/>
        </w:rPr>
        <w:t>202</w:t>
      </w:r>
      <w:r>
        <w:rPr>
          <w:rFonts w:hint="eastAsia" w:ascii="黑体" w:hAnsi="黑体" w:eastAsia="黑体" w:cs="仿宋_GB2312"/>
          <w:sz w:val="32"/>
          <w:szCs w:val="32"/>
        </w:rPr>
        <w:t>4</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一、关于三亚市卫生计生信息中心</w:t>
      </w:r>
      <w:r>
        <w:rPr>
          <w:rFonts w:ascii="黑体" w:hAnsi="黑体" w:eastAsia="黑体" w:cs="仿宋_GB2312"/>
          <w:sz w:val="32"/>
          <w:szCs w:val="32"/>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三亚市卫生计生信息中心</w:t>
      </w:r>
      <w:r>
        <w:rPr>
          <w:rFonts w:hint="eastAsia" w:ascii="仿宋_GB2312" w:hAnsi="黑体" w:eastAsia="仿宋_GB2312" w:cs="仿宋_GB2312"/>
          <w:sz w:val="32"/>
          <w:szCs w:val="32"/>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337.19</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337.19</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337.19</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337.19</w:t>
      </w:r>
      <w:r>
        <w:rPr>
          <w:rFonts w:hint="eastAsia" w:ascii="仿宋_GB2312" w:hAnsi="黑体" w:eastAsia="仿宋_GB2312"/>
          <w:sz w:val="32"/>
          <w:szCs w:val="32"/>
        </w:rPr>
        <w:t>万元，包括社会保障和就业支出</w:t>
      </w:r>
      <w:r>
        <w:rPr>
          <w:rFonts w:hint="eastAsia" w:ascii="仿宋_GB2312" w:hAnsi="黑体" w:eastAsia="仿宋_GB2312" w:cs="仿宋_GB2312"/>
          <w:sz w:val="32"/>
          <w:szCs w:val="32"/>
        </w:rPr>
        <w:t>100.78</w:t>
      </w:r>
      <w:r>
        <w:rPr>
          <w:rFonts w:hint="eastAsia" w:ascii="仿宋_GB2312" w:hAnsi="黑体" w:eastAsia="仿宋_GB2312"/>
          <w:sz w:val="32"/>
          <w:szCs w:val="32"/>
        </w:rPr>
        <w:t>万元、卫生健康支出</w:t>
      </w:r>
      <w:r>
        <w:rPr>
          <w:rFonts w:hint="eastAsia" w:ascii="仿宋_GB2312" w:hAnsi="黑体" w:eastAsia="仿宋_GB2312" w:cs="仿宋_GB2312"/>
          <w:sz w:val="32"/>
          <w:szCs w:val="32"/>
        </w:rPr>
        <w:t>217.46</w:t>
      </w:r>
      <w:r>
        <w:rPr>
          <w:rFonts w:hint="eastAsia" w:ascii="仿宋_GB2312" w:hAnsi="黑体" w:eastAsia="仿宋_GB2312"/>
          <w:sz w:val="32"/>
          <w:szCs w:val="32"/>
        </w:rPr>
        <w:t>万元、住房保障支出</w:t>
      </w:r>
      <w:r>
        <w:rPr>
          <w:rFonts w:hint="eastAsia" w:ascii="仿宋_GB2312" w:hAnsi="黑体" w:eastAsia="仿宋_GB2312" w:cs="仿宋_GB2312"/>
          <w:sz w:val="32"/>
          <w:szCs w:val="32"/>
        </w:rPr>
        <w:t>18.95</w:t>
      </w:r>
      <w:r>
        <w:rPr>
          <w:rFonts w:hint="eastAsia" w:ascii="仿宋_GB2312" w:hAnsi="黑体" w:eastAsia="仿宋_GB2312"/>
          <w:sz w:val="32"/>
          <w:szCs w:val="32"/>
        </w:rPr>
        <w:t>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二、关于三亚市卫生计生信息中心</w:t>
      </w:r>
      <w:r>
        <w:rPr>
          <w:rFonts w:hint="eastAsia" w:ascii="黑体" w:hAnsi="黑体" w:eastAsia="黑体" w:cs="仿宋_GB2312"/>
          <w:sz w:val="32"/>
          <w:szCs w:val="32"/>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三亚市卫生计生信息中心</w:t>
      </w:r>
      <w:r>
        <w:rPr>
          <w:rFonts w:hint="eastAsia" w:ascii="仿宋_GB2312" w:hAnsi="黑体" w:eastAsia="仿宋_GB2312" w:cs="仿宋_GB2312"/>
          <w:sz w:val="32"/>
          <w:szCs w:val="32"/>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337.19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增加41.34</w:t>
      </w:r>
      <w:r>
        <w:rPr>
          <w:rFonts w:hint="eastAsia" w:ascii="仿宋_GB2312" w:hAnsi="黑体" w:eastAsia="仿宋_GB2312"/>
          <w:sz w:val="32"/>
          <w:szCs w:val="32"/>
        </w:rPr>
        <w:t>万元，主要是人员经费支出。</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社会保障和就业（类）支出100.78</w:t>
      </w:r>
      <w:r>
        <w:rPr>
          <w:rFonts w:hint="eastAsia" w:ascii="仿宋_GB2312" w:hAnsi="黑体" w:eastAsia="仿宋_GB2312"/>
          <w:sz w:val="32"/>
          <w:szCs w:val="32"/>
        </w:rPr>
        <w:t>万元，占</w:t>
      </w:r>
      <w:r>
        <w:rPr>
          <w:rFonts w:hint="eastAsia" w:ascii="仿宋_GB2312" w:hAnsi="黑体" w:eastAsia="仿宋_GB2312" w:cs="仿宋_GB2312"/>
          <w:sz w:val="32"/>
          <w:szCs w:val="32"/>
        </w:rPr>
        <w:t>29.89</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支出217.46</w:t>
      </w:r>
      <w:r>
        <w:rPr>
          <w:rFonts w:hint="eastAsia" w:ascii="仿宋_GB2312" w:hAnsi="黑体" w:eastAsia="仿宋_GB2312"/>
          <w:sz w:val="32"/>
          <w:szCs w:val="32"/>
        </w:rPr>
        <w:t>万元，占</w:t>
      </w:r>
      <w:r>
        <w:rPr>
          <w:rFonts w:hint="eastAsia" w:ascii="仿宋_GB2312" w:hAnsi="黑体" w:eastAsia="仿宋_GB2312" w:cs="仿宋_GB2312"/>
          <w:sz w:val="32"/>
          <w:szCs w:val="32"/>
        </w:rPr>
        <w:t>64.49</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支出18.95</w:t>
      </w:r>
      <w:r>
        <w:rPr>
          <w:rFonts w:hint="eastAsia" w:ascii="仿宋_GB2312" w:hAnsi="黑体" w:eastAsia="仿宋_GB2312"/>
          <w:sz w:val="32"/>
          <w:szCs w:val="32"/>
        </w:rPr>
        <w:t>万元，占</w:t>
      </w:r>
      <w:r>
        <w:rPr>
          <w:rFonts w:hint="eastAsia" w:ascii="仿宋_GB2312" w:hAnsi="黑体" w:eastAsia="仿宋_GB2312" w:cs="仿宋_GB2312"/>
          <w:sz w:val="32"/>
          <w:szCs w:val="32"/>
        </w:rPr>
        <w:t>5.62</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1.社会保障和就业（类）行政事业单位养老（款）机关事业单位基本养老保险缴费（项）2024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27.19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增加7.51</w:t>
      </w:r>
      <w:r>
        <w:rPr>
          <w:rFonts w:hint="eastAsia" w:ascii="仿宋_GB2312" w:hAnsi="黑体" w:eastAsia="仿宋_GB2312"/>
          <w:sz w:val="32"/>
          <w:szCs w:val="32"/>
        </w:rPr>
        <w:t>万元，主要是人员变动。</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社会保障和就业（类）行政事业单位养老（款）机关事业单位职业年金缴费（项）2024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73.59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增加3.75</w:t>
      </w:r>
      <w:r>
        <w:rPr>
          <w:rFonts w:hint="eastAsia" w:ascii="仿宋_GB2312" w:hAnsi="黑体" w:eastAsia="仿宋_GB2312"/>
          <w:sz w:val="32"/>
          <w:szCs w:val="32"/>
        </w:rPr>
        <w:t>万元，主要是补缴职业年金记实。</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3.</w:t>
      </w:r>
      <w:r>
        <w:rPr>
          <w:rFonts w:hint="eastAsia" w:ascii="仿宋_GB2312" w:hAnsi="黑体" w:eastAsia="仿宋_GB2312" w:cs="仿宋_GB2312"/>
          <w:sz w:val="32"/>
          <w:szCs w:val="32"/>
        </w:rPr>
        <w:t xml:space="preserve"> 卫生健康（类）卫生健康管理事务（款）其他卫生健康管理事务（项）2024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193.17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增加26.53</w:t>
      </w:r>
      <w:r>
        <w:rPr>
          <w:rFonts w:hint="eastAsia" w:ascii="仿宋_GB2312" w:hAnsi="黑体" w:eastAsia="仿宋_GB2312"/>
          <w:sz w:val="32"/>
          <w:szCs w:val="32"/>
        </w:rPr>
        <w:t>万元，主要是人员变动。</w:t>
      </w:r>
    </w:p>
    <w:p>
      <w:pPr>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hint="eastAsia" w:ascii="仿宋_GB2312" w:hAnsi="黑体" w:eastAsia="仿宋_GB2312" w:cs="仿宋_GB2312"/>
          <w:sz w:val="32"/>
          <w:szCs w:val="32"/>
        </w:rPr>
        <w:t xml:space="preserve"> 卫生健康（类）行政事业单位医疗（款）事业单位医疗（项）2024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8.49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增加1.01</w:t>
      </w:r>
      <w:r>
        <w:rPr>
          <w:rFonts w:hint="eastAsia" w:ascii="仿宋_GB2312" w:hAnsi="黑体" w:eastAsia="仿宋_GB2312"/>
          <w:sz w:val="32"/>
          <w:szCs w:val="32"/>
        </w:rPr>
        <w:t>万元，主要是人员变动。</w:t>
      </w:r>
    </w:p>
    <w:p>
      <w:pPr>
        <w:ind w:firstLine="640" w:firstLineChars="200"/>
        <w:rPr>
          <w:rFonts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 xml:space="preserve"> 卫生健康（类）行政事业单位医疗（款）公务员医疗补助（项）2024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15.79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增加1.15</w:t>
      </w:r>
      <w:r>
        <w:rPr>
          <w:rFonts w:hint="eastAsia" w:ascii="仿宋_GB2312" w:hAnsi="黑体" w:eastAsia="仿宋_GB2312"/>
          <w:sz w:val="32"/>
          <w:szCs w:val="32"/>
        </w:rPr>
        <w:t>万元，主要是人员变动。</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6.住房保障（类）住房改革（款）住房公积金（项）2024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18.95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增加1.38</w:t>
      </w:r>
      <w:r>
        <w:rPr>
          <w:rFonts w:hint="eastAsia" w:ascii="仿宋_GB2312" w:hAnsi="黑体" w:eastAsia="仿宋_GB2312"/>
          <w:sz w:val="32"/>
          <w:szCs w:val="32"/>
        </w:rPr>
        <w:t>万元，主要是人员变动。</w:t>
      </w:r>
    </w:p>
    <w:p>
      <w:pPr>
        <w:ind w:firstLine="640"/>
        <w:rPr>
          <w:rFonts w:ascii="黑体" w:hAnsi="黑体" w:eastAsia="黑体"/>
          <w:sz w:val="32"/>
          <w:szCs w:val="32"/>
        </w:rPr>
      </w:pPr>
      <w:r>
        <w:rPr>
          <w:rFonts w:hint="eastAsia" w:ascii="黑体" w:hAnsi="黑体" w:eastAsia="黑体"/>
          <w:sz w:val="32"/>
          <w:szCs w:val="32"/>
        </w:rPr>
        <w:t>三、关于三亚市卫生计生信息中心</w:t>
      </w:r>
      <w:r>
        <w:rPr>
          <w:rFonts w:ascii="黑体" w:hAnsi="黑体" w:eastAsia="黑体"/>
          <w:sz w:val="32"/>
          <w:szCs w:val="32"/>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三亚市卫生计生信息中心</w:t>
      </w:r>
      <w:r>
        <w:rPr>
          <w:rFonts w:hint="eastAsia" w:ascii="仿宋_GB2312" w:hAnsi="黑体" w:eastAsia="仿宋_GB2312" w:cs="仿宋_GB2312"/>
          <w:sz w:val="32"/>
          <w:szCs w:val="32"/>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337.19</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324.58</w:t>
      </w:r>
      <w:r>
        <w:rPr>
          <w:rFonts w:hint="eastAsia" w:ascii="仿宋_GB2312" w:hAnsi="黑体" w:eastAsia="仿宋_GB2312"/>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邮电费、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12.61</w:t>
      </w:r>
      <w:r>
        <w:rPr>
          <w:rFonts w:hint="eastAsia" w:ascii="仿宋_GB2312" w:hAnsi="黑体" w:eastAsia="仿宋_GB2312"/>
          <w:sz w:val="32"/>
          <w:szCs w:val="32"/>
        </w:rPr>
        <w:t>万元，主要包括：办公费、会议费、培训费、工会经费、福利费、其他商品和服务支出。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三亚市卫生计生信息中心2024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（一）三亚市卫生计生信息中心</w:t>
      </w:r>
      <w:r>
        <w:rPr>
          <w:rFonts w:hint="eastAsia" w:ascii="仿宋_GB2312" w:hAnsi="黑体" w:eastAsia="仿宋_GB2312" w:cs="仿宋_GB2312"/>
          <w:sz w:val="32"/>
          <w:szCs w:val="32"/>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rPr>
        <w:t>0批0人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（二）三亚市卫生计生信息中心</w:t>
      </w:r>
      <w:r>
        <w:rPr>
          <w:rFonts w:hint="eastAsia" w:ascii="仿宋_GB2312" w:hAnsi="黑体" w:eastAsia="仿宋_GB2312" w:cs="仿宋_GB2312"/>
          <w:sz w:val="32"/>
          <w:szCs w:val="32"/>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rPr>
        <w:t>0批0人</w:t>
      </w:r>
      <w:r>
        <w:rPr>
          <w:rFonts w:hint="eastAsia" w:ascii="Times New Roman" w:hAnsi="Times New Roman" w:eastAsia="仿宋_GB2312" w:cs="Times New Roman"/>
          <w:sz w:val="32"/>
          <w:shd w:val="clear" w:color="auto" w:fill="FFFFFF"/>
        </w:rPr>
        <w:t>。</w:t>
      </w:r>
    </w:p>
    <w:p>
      <w:pPr>
        <w:ind w:firstLine="63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三亚市卫生计生信息中心2024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三亚市卫生计生信息中心</w:t>
      </w:r>
      <w:r>
        <w:rPr>
          <w:rFonts w:hint="eastAsia" w:ascii="仿宋_GB2312" w:hAnsi="黑体" w:eastAsia="仿宋_GB2312" w:cs="仿宋_GB2312"/>
          <w:sz w:val="32"/>
          <w:szCs w:val="32"/>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三亚市卫生计生信息中心2024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三亚市卫生计生信息中心</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；支出包括：社会保障和就业支出、卫生健康支出、住房保障支出。三亚市卫生计生信息中心</w:t>
      </w:r>
      <w:r>
        <w:rPr>
          <w:rFonts w:hint="eastAsia" w:ascii="仿宋_GB2312" w:hAnsi="黑体" w:eastAsia="仿宋_GB2312" w:cs="仿宋_GB2312"/>
          <w:sz w:val="32"/>
          <w:szCs w:val="32"/>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337.19</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三亚市卫生计生信息中心2024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三亚市卫生计生信息中心</w:t>
      </w:r>
      <w:r>
        <w:rPr>
          <w:rFonts w:hint="eastAsia" w:ascii="仿宋_GB2312" w:hAnsi="黑体" w:eastAsia="仿宋_GB2312" w:cs="仿宋_GB2312"/>
          <w:sz w:val="32"/>
          <w:szCs w:val="32"/>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337.19</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%；一般公共预算拨款收入</w:t>
      </w:r>
      <w:r>
        <w:rPr>
          <w:rFonts w:hint="eastAsia" w:ascii="仿宋_GB2312" w:hAnsi="黑体" w:eastAsia="仿宋_GB2312" w:cs="仿宋_GB2312"/>
          <w:sz w:val="32"/>
          <w:szCs w:val="32"/>
        </w:rPr>
        <w:t>337.19</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增加41.34</w:t>
      </w:r>
      <w:r>
        <w:rPr>
          <w:rFonts w:hint="eastAsia" w:ascii="仿宋_GB2312" w:hAnsi="黑体" w:eastAsia="仿宋_GB2312"/>
          <w:sz w:val="32"/>
          <w:szCs w:val="32"/>
        </w:rPr>
        <w:t>万元，主要是人员基本支出。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三亚市卫生计生信息中心2024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三亚市卫生计生信息中心</w:t>
      </w:r>
      <w:r>
        <w:rPr>
          <w:rFonts w:hint="eastAsia" w:ascii="仿宋_GB2312" w:hAnsi="黑体" w:eastAsia="仿宋_GB2312" w:cs="仿宋_GB2312"/>
          <w:sz w:val="32"/>
          <w:szCs w:val="32"/>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rPr>
        <w:t>337.19</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337.19</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%；项目支出</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增加41.34</w:t>
      </w:r>
      <w:r>
        <w:rPr>
          <w:rFonts w:hint="eastAsia" w:ascii="仿宋_GB2312" w:hAnsi="黑体" w:eastAsia="仿宋_GB2312"/>
          <w:sz w:val="32"/>
          <w:szCs w:val="32"/>
        </w:rPr>
        <w:t>万元，主要是人员基本支出。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仿宋_GB2312" w:hAnsi="黑体" w:eastAsia="仿宋_GB2312" w:cs="仿宋_GB2312"/>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年三亚市卫生计生信息中心</w:t>
      </w:r>
      <w:r>
        <w:rPr>
          <w:rFonts w:hint="eastAsia" w:ascii="仿宋_GB2312" w:hAnsi="黑体" w:eastAsia="仿宋_GB2312" w:cs="仿宋_GB2312"/>
          <w:sz w:val="32"/>
          <w:szCs w:val="32"/>
        </w:rPr>
        <w:t>的机关运行经费预算0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w:t>
      </w:r>
      <w:r>
        <w:rPr>
          <w:rFonts w:hint="eastAsia" w:ascii="仿宋_GB2312" w:hAnsi="黑体" w:eastAsia="仿宋_GB2312" w:cs="仿宋_GB2312"/>
          <w:sz w:val="32"/>
          <w:szCs w:val="32"/>
        </w:rPr>
        <w:t>三亚市卫生计生信息中心政府采购预算总额0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截至2023</w:t>
      </w:r>
      <w:r>
        <w:rPr>
          <w:rFonts w:hint="eastAsia" w:ascii="仿宋_GB2312" w:hAnsi="黑体" w:eastAsia="仿宋_GB2312"/>
          <w:sz w:val="32"/>
          <w:szCs w:val="32"/>
        </w:rPr>
        <w:t>年12月31日，</w:t>
      </w:r>
      <w:r>
        <w:rPr>
          <w:rFonts w:hint="eastAsia" w:ascii="仿宋_GB2312" w:hAnsi="黑体" w:eastAsia="仿宋_GB2312" w:cs="仿宋_GB2312"/>
          <w:sz w:val="32"/>
          <w:szCs w:val="32"/>
        </w:rPr>
        <w:t>三亚市卫生计生信息中心共有车辆0辆，其中，领导干部用车0辆，机要通信应急用车0辆、一般执法执勤用车0辆、特种专业技术用车0辆、其他用车0辆。单位价值100万元以上设备0台（套）。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2024</w:t>
      </w:r>
      <w:r>
        <w:rPr>
          <w:rFonts w:hint="eastAsia" w:ascii="仿宋_GB2312" w:hAnsi="黑体" w:eastAsia="仿宋_GB2312"/>
          <w:sz w:val="32"/>
          <w:szCs w:val="32"/>
        </w:rPr>
        <w:t>年</w:t>
      </w:r>
      <w:r>
        <w:rPr>
          <w:rFonts w:hint="eastAsia" w:ascii="仿宋_GB2312" w:hAnsi="黑体" w:eastAsia="仿宋_GB2312" w:cs="仿宋_GB2312"/>
          <w:sz w:val="32"/>
          <w:szCs w:val="32"/>
        </w:rPr>
        <w:t>三亚市卫生计生信息中心10个项目实行绩效目标管理，涉及一般公共预算337.19</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E8F4ED4"/>
    <w:multiLevelType w:val="multilevel"/>
    <w:tmpl w:val="2E8F4ED4"/>
    <w:lvl w:ilvl="0" w:tentative="0">
      <w:start w:val="5"/>
      <w:numFmt w:val="decimal"/>
      <w:lvlText w:val="（%1）"/>
      <w:lvlJc w:val="left"/>
      <w:pPr>
        <w:ind w:left="1880" w:hanging="108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7C2121"/>
    <w:multiLevelType w:val="multilevel"/>
    <w:tmpl w:val="707C2121"/>
    <w:lvl w:ilvl="0" w:tentative="0">
      <w:start w:val="1"/>
      <w:numFmt w:val="japaneseCounting"/>
      <w:lvlText w:val="%1、"/>
      <w:lvlJc w:val="left"/>
      <w:pPr>
        <w:ind w:left="1565" w:hanging="720"/>
      </w:pPr>
      <w:rPr>
        <w:rFonts w:hint="default"/>
      </w:rPr>
    </w:lvl>
    <w:lvl w:ilvl="1" w:tentative="0">
      <w:start w:val="1"/>
      <w:numFmt w:val="lowerLetter"/>
      <w:lvlText w:val="%2)"/>
      <w:lvlJc w:val="left"/>
      <w:pPr>
        <w:ind w:left="1685" w:hanging="420"/>
      </w:pPr>
    </w:lvl>
    <w:lvl w:ilvl="2" w:tentative="0">
      <w:start w:val="1"/>
      <w:numFmt w:val="lowerRoman"/>
      <w:lvlText w:val="%3."/>
      <w:lvlJc w:val="right"/>
      <w:pPr>
        <w:ind w:left="2105" w:hanging="420"/>
      </w:pPr>
    </w:lvl>
    <w:lvl w:ilvl="3" w:tentative="0">
      <w:start w:val="1"/>
      <w:numFmt w:val="decimal"/>
      <w:lvlText w:val="%4."/>
      <w:lvlJc w:val="left"/>
      <w:pPr>
        <w:ind w:left="2525" w:hanging="420"/>
      </w:pPr>
    </w:lvl>
    <w:lvl w:ilvl="4" w:tentative="0">
      <w:start w:val="1"/>
      <w:numFmt w:val="lowerLetter"/>
      <w:lvlText w:val="%5)"/>
      <w:lvlJc w:val="left"/>
      <w:pPr>
        <w:ind w:left="2945" w:hanging="420"/>
      </w:pPr>
    </w:lvl>
    <w:lvl w:ilvl="5" w:tentative="0">
      <w:start w:val="1"/>
      <w:numFmt w:val="lowerRoman"/>
      <w:lvlText w:val="%6."/>
      <w:lvlJc w:val="right"/>
      <w:pPr>
        <w:ind w:left="3365" w:hanging="420"/>
      </w:pPr>
    </w:lvl>
    <w:lvl w:ilvl="6" w:tentative="0">
      <w:start w:val="1"/>
      <w:numFmt w:val="decimal"/>
      <w:lvlText w:val="%7."/>
      <w:lvlJc w:val="left"/>
      <w:pPr>
        <w:ind w:left="3785" w:hanging="420"/>
      </w:pPr>
    </w:lvl>
    <w:lvl w:ilvl="7" w:tentative="0">
      <w:start w:val="1"/>
      <w:numFmt w:val="lowerLetter"/>
      <w:lvlText w:val="%8)"/>
      <w:lvlJc w:val="left"/>
      <w:pPr>
        <w:ind w:left="4205" w:hanging="420"/>
      </w:pPr>
    </w:lvl>
    <w:lvl w:ilvl="8" w:tentative="0">
      <w:start w:val="1"/>
      <w:numFmt w:val="lowerRoman"/>
      <w:lvlText w:val="%9."/>
      <w:lvlJc w:val="right"/>
      <w:pPr>
        <w:ind w:left="4625"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956"/>
    <w:rsid w:val="00017846"/>
    <w:rsid w:val="00032D1B"/>
    <w:rsid w:val="00094956"/>
    <w:rsid w:val="001037A8"/>
    <w:rsid w:val="001431B0"/>
    <w:rsid w:val="00194E6D"/>
    <w:rsid w:val="00216D67"/>
    <w:rsid w:val="0024195B"/>
    <w:rsid w:val="00253721"/>
    <w:rsid w:val="00254CC8"/>
    <w:rsid w:val="00271686"/>
    <w:rsid w:val="00280AF8"/>
    <w:rsid w:val="002A5884"/>
    <w:rsid w:val="002C47DC"/>
    <w:rsid w:val="002C4884"/>
    <w:rsid w:val="002F75CF"/>
    <w:rsid w:val="00310C05"/>
    <w:rsid w:val="0031381F"/>
    <w:rsid w:val="00346673"/>
    <w:rsid w:val="004246C6"/>
    <w:rsid w:val="0045298B"/>
    <w:rsid w:val="004C505E"/>
    <w:rsid w:val="004C7969"/>
    <w:rsid w:val="004E13B1"/>
    <w:rsid w:val="004F5FD2"/>
    <w:rsid w:val="0051074E"/>
    <w:rsid w:val="00516C6B"/>
    <w:rsid w:val="00535953"/>
    <w:rsid w:val="0058178A"/>
    <w:rsid w:val="00641628"/>
    <w:rsid w:val="00680A05"/>
    <w:rsid w:val="006B57D2"/>
    <w:rsid w:val="007308E3"/>
    <w:rsid w:val="00793BEA"/>
    <w:rsid w:val="007B5042"/>
    <w:rsid w:val="007D634C"/>
    <w:rsid w:val="007E60C4"/>
    <w:rsid w:val="007F7096"/>
    <w:rsid w:val="00812D3F"/>
    <w:rsid w:val="00854CC9"/>
    <w:rsid w:val="0086101E"/>
    <w:rsid w:val="00874626"/>
    <w:rsid w:val="008C491C"/>
    <w:rsid w:val="00992017"/>
    <w:rsid w:val="009A7E19"/>
    <w:rsid w:val="00A2015E"/>
    <w:rsid w:val="00A523E0"/>
    <w:rsid w:val="00A87BB7"/>
    <w:rsid w:val="00AE00C7"/>
    <w:rsid w:val="00B114CD"/>
    <w:rsid w:val="00B46788"/>
    <w:rsid w:val="00B5053C"/>
    <w:rsid w:val="00B716E3"/>
    <w:rsid w:val="00B87050"/>
    <w:rsid w:val="00B911F9"/>
    <w:rsid w:val="00BD11AE"/>
    <w:rsid w:val="00C803F8"/>
    <w:rsid w:val="00CA3C45"/>
    <w:rsid w:val="00CB4314"/>
    <w:rsid w:val="00D4050E"/>
    <w:rsid w:val="00D76B2B"/>
    <w:rsid w:val="00D930B4"/>
    <w:rsid w:val="00D952E3"/>
    <w:rsid w:val="00DC5F58"/>
    <w:rsid w:val="00DE40ED"/>
    <w:rsid w:val="00DE6A45"/>
    <w:rsid w:val="00E40A66"/>
    <w:rsid w:val="00F3266E"/>
    <w:rsid w:val="00F63265"/>
    <w:rsid w:val="00F77515"/>
    <w:rsid w:val="00FA0FC1"/>
    <w:rsid w:val="00FC38E8"/>
    <w:rsid w:val="00FE45AF"/>
    <w:rsid w:val="153C6BA1"/>
    <w:rsid w:val="19D5DA33"/>
    <w:rsid w:val="1E724361"/>
    <w:rsid w:val="1FBF8E30"/>
    <w:rsid w:val="2BDF0DC0"/>
    <w:rsid w:val="2FF7110D"/>
    <w:rsid w:val="2FFFCED3"/>
    <w:rsid w:val="3BCA2926"/>
    <w:rsid w:val="3F7FB4B5"/>
    <w:rsid w:val="3FAD4D11"/>
    <w:rsid w:val="420109D2"/>
    <w:rsid w:val="4824065F"/>
    <w:rsid w:val="4FB80849"/>
    <w:rsid w:val="5DB7E539"/>
    <w:rsid w:val="66DACB0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641</Words>
  <Characters>3659</Characters>
  <Lines>30</Lines>
  <Paragraphs>8</Paragraphs>
  <TotalTime>2</TotalTime>
  <ScaleCrop>false</ScaleCrop>
  <LinksUpToDate>false</LinksUpToDate>
  <CharactersWithSpaces>4292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卢秋月</cp:lastModifiedBy>
  <dcterms:modified xsi:type="dcterms:W3CDTF">2024-02-04T01:29:08Z</dcterms:modified>
  <dc:title>××年××部门（单位）预算</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