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rPr>
      </w:pPr>
    </w:p>
    <w:p>
      <w:pPr>
        <w:jc w:val="center"/>
        <w:rPr>
          <w:rFonts w:hint="eastAsia"/>
          <w:sz w:val="52"/>
          <w:szCs w:val="52"/>
        </w:rPr>
      </w:pPr>
    </w:p>
    <w:p>
      <w:pPr>
        <w:jc w:val="center"/>
        <w:rPr>
          <w:rFonts w:hint="eastAsia"/>
          <w:sz w:val="52"/>
          <w:szCs w:val="52"/>
        </w:rPr>
      </w:pPr>
    </w:p>
    <w:p>
      <w:pPr>
        <w:jc w:val="center"/>
        <w:rPr>
          <w:rFonts w:hint="eastAsia"/>
          <w:sz w:val="52"/>
          <w:szCs w:val="52"/>
        </w:rPr>
      </w:pPr>
    </w:p>
    <w:p>
      <w:pPr>
        <w:jc w:val="center"/>
        <w:rPr>
          <w:rFonts w:hint="eastAsia"/>
          <w:sz w:val="52"/>
          <w:szCs w:val="52"/>
        </w:rPr>
      </w:pPr>
    </w:p>
    <w:p>
      <w:pPr>
        <w:jc w:val="center"/>
        <w:rPr>
          <w:rFonts w:hint="eastAsia"/>
          <w:sz w:val="52"/>
          <w:szCs w:val="52"/>
        </w:rPr>
      </w:pPr>
    </w:p>
    <w:p>
      <w:pPr>
        <w:jc w:val="center"/>
        <w:rPr>
          <w:sz w:val="52"/>
          <w:szCs w:val="52"/>
        </w:rPr>
      </w:pPr>
      <w:r>
        <w:rPr>
          <w:rFonts w:hint="eastAsia"/>
          <w:sz w:val="52"/>
          <w:szCs w:val="52"/>
          <w:lang w:val="en-US" w:eastAsia="zh-CN"/>
        </w:rPr>
        <w:t>2024</w:t>
      </w:r>
      <w:r>
        <w:rPr>
          <w:rFonts w:hint="eastAsia"/>
          <w:sz w:val="52"/>
          <w:szCs w:val="52"/>
        </w:rPr>
        <w:t>年</w:t>
      </w:r>
      <w:r>
        <w:rPr>
          <w:rFonts w:hint="eastAsia"/>
          <w:sz w:val="52"/>
          <w:szCs w:val="52"/>
          <w:lang w:eastAsia="zh-CN"/>
        </w:rPr>
        <w:t>三亚市皮肤性病与精神卫生防治中心</w:t>
      </w:r>
      <w:r>
        <w:rPr>
          <w:rFonts w:hint="eastAsia"/>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3640" w:firstLineChars="700"/>
        <w:jc w:val="both"/>
        <w:rPr>
          <w:rFonts w:ascii="黑体" w:hAnsi="黑体" w:eastAsia="黑体"/>
          <w:sz w:val="52"/>
          <w:szCs w:val="52"/>
        </w:rPr>
      </w:pPr>
      <w:r>
        <w:rPr>
          <w:rFonts w:hint="eastAsia" w:ascii="黑体" w:hAnsi="黑体" w:eastAsia="黑体"/>
          <w:sz w:val="52"/>
          <w:szCs w:val="52"/>
        </w:rPr>
        <w:t>目录</w:t>
      </w:r>
    </w:p>
    <w:p>
      <w:pPr>
        <w:pStyle w:val="4"/>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三亚市皮肤性病与精神卫生防治中心</w:t>
      </w:r>
      <w:r>
        <w:rPr>
          <w:rFonts w:hint="eastAsia" w:ascii="黑体" w:hAnsi="黑体" w:eastAsia="黑体"/>
          <w:sz w:val="32"/>
          <w:szCs w:val="32"/>
        </w:rPr>
        <w:t>概况</w:t>
      </w:r>
    </w:p>
    <w:p>
      <w:pPr>
        <w:pStyle w:val="4"/>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4"/>
        <w:numPr>
          <w:ilvl w:val="0"/>
          <w:numId w:val="0"/>
        </w:numPr>
        <w:ind w:leftChars="0"/>
        <w:rPr>
          <w:rFonts w:ascii="黑体" w:hAnsi="黑体" w:eastAsia="黑体"/>
          <w:sz w:val="32"/>
          <w:szCs w:val="32"/>
        </w:rPr>
      </w:pPr>
      <w:r>
        <w:rPr>
          <w:rFonts w:hint="eastAsia" w:ascii="黑体" w:hAnsi="黑体" w:eastAsia="黑体"/>
          <w:sz w:val="32"/>
          <w:szCs w:val="32"/>
          <w:lang w:eastAsia="zh-CN"/>
        </w:rPr>
        <w:t>二、单位机构设置</w:t>
      </w:r>
    </w:p>
    <w:p>
      <w:pPr>
        <w:pStyle w:val="4"/>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三亚市皮肤性病与精神卫生防治中心</w:t>
      </w:r>
      <w:r>
        <w:rPr>
          <w:rFonts w:hint="eastAsia" w:ascii="黑体" w:hAnsi="黑体" w:eastAsia="黑体"/>
          <w:sz w:val="32"/>
          <w:szCs w:val="32"/>
        </w:rPr>
        <w:t>预算表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4"/>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三亚市皮肤性病与精神卫生防治中心</w:t>
      </w:r>
      <w:r>
        <w:rPr>
          <w:rFonts w:hint="eastAsia" w:ascii="黑体" w:hAnsi="黑体" w:eastAsia="黑体"/>
          <w:sz w:val="32"/>
          <w:szCs w:val="32"/>
        </w:rPr>
        <w:t>预算情况说明</w:t>
      </w:r>
    </w:p>
    <w:p>
      <w:pPr>
        <w:pStyle w:val="4"/>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4"/>
        <w:ind w:left="1320" w:firstLine="0" w:firstLineChars="0"/>
        <w:jc w:val="left"/>
        <w:rPr>
          <w:rFonts w:ascii="黑体" w:hAnsi="黑体" w:eastAsia="黑体"/>
          <w:sz w:val="32"/>
          <w:szCs w:val="32"/>
        </w:rPr>
      </w:pPr>
    </w:p>
    <w:p>
      <w:pPr>
        <w:pStyle w:val="4"/>
        <w:ind w:left="1320" w:firstLine="0" w:firstLineChars="0"/>
        <w:jc w:val="left"/>
        <w:rPr>
          <w:rFonts w:ascii="黑体" w:hAnsi="黑体" w:eastAsia="黑体"/>
          <w:sz w:val="32"/>
          <w:szCs w:val="32"/>
        </w:rPr>
      </w:pPr>
    </w:p>
    <w:p>
      <w:pPr>
        <w:pStyle w:val="4"/>
        <w:ind w:left="1320" w:firstLine="0" w:firstLineChars="0"/>
        <w:jc w:val="left"/>
        <w:rPr>
          <w:rFonts w:ascii="黑体" w:hAnsi="黑体" w:eastAsia="黑体"/>
          <w:sz w:val="32"/>
          <w:szCs w:val="32"/>
        </w:rPr>
      </w:pPr>
    </w:p>
    <w:p>
      <w:pPr>
        <w:jc w:val="left"/>
        <w:rPr>
          <w:rFonts w:ascii="黑体" w:hAnsi="黑体" w:eastAsia="黑体"/>
          <w:sz w:val="32"/>
          <w:szCs w:val="32"/>
        </w:rPr>
      </w:pPr>
    </w:p>
    <w:p>
      <w:pPr>
        <w:pStyle w:val="4"/>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三亚市皮肤性病与精神卫生防治中心</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4"/>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ind w:firstLine="640" w:firstLineChars="200"/>
        <w:rPr>
          <w:rFonts w:ascii="仿宋" w:hAnsi="仿宋" w:eastAsia="仿宋" w:cs="仿宋"/>
          <w:sz w:val="32"/>
          <w:szCs w:val="32"/>
        </w:rPr>
      </w:pPr>
      <w:r>
        <w:rPr>
          <w:rFonts w:hint="eastAsia" w:ascii="仿宋" w:hAnsi="仿宋" w:eastAsia="仿宋" w:cs="仿宋"/>
          <w:sz w:val="32"/>
          <w:szCs w:val="32"/>
        </w:rPr>
        <w:t>(一)参与制定有关皮肤性病预防控制的规定、标准、规划等，并组织实施；</w:t>
      </w:r>
    </w:p>
    <w:p>
      <w:pPr>
        <w:ind w:firstLine="640" w:firstLineChars="200"/>
        <w:rPr>
          <w:rFonts w:ascii="仿宋" w:hAnsi="仿宋" w:eastAsia="仿宋" w:cs="仿宋"/>
          <w:sz w:val="32"/>
          <w:szCs w:val="32"/>
        </w:rPr>
      </w:pPr>
      <w:r>
        <w:rPr>
          <w:rFonts w:hint="eastAsia" w:ascii="仿宋" w:hAnsi="仿宋" w:eastAsia="仿宋" w:cs="仿宋"/>
          <w:sz w:val="32"/>
          <w:szCs w:val="32"/>
        </w:rPr>
        <w:t>(二)、负责结核病、皮肤病、性病的诊治、访视（病人管理、追踪治疗）、康复指导、组织管理和疫情监测报告；</w:t>
      </w:r>
    </w:p>
    <w:p>
      <w:pPr>
        <w:ind w:firstLine="640" w:firstLineChars="200"/>
        <w:rPr>
          <w:rFonts w:ascii="仿宋" w:hAnsi="仿宋" w:eastAsia="仿宋" w:cs="仿宋"/>
          <w:sz w:val="32"/>
          <w:szCs w:val="32"/>
        </w:rPr>
      </w:pPr>
      <w:r>
        <w:rPr>
          <w:rFonts w:hint="eastAsia" w:ascii="仿宋" w:hAnsi="仿宋" w:eastAsia="仿宋" w:cs="仿宋"/>
          <w:sz w:val="32"/>
          <w:szCs w:val="32"/>
        </w:rPr>
        <w:t>(三)负责市区内性病的检测治疗，配合市疾病预防控制中心做好艾滋病的防治工作；</w:t>
      </w:r>
    </w:p>
    <w:p>
      <w:pPr>
        <w:ind w:firstLine="640" w:firstLineChars="200"/>
        <w:rPr>
          <w:rFonts w:ascii="仿宋" w:hAnsi="仿宋" w:eastAsia="仿宋" w:cs="仿宋"/>
          <w:sz w:val="32"/>
          <w:szCs w:val="32"/>
        </w:rPr>
      </w:pPr>
      <w:r>
        <w:rPr>
          <w:rFonts w:hint="eastAsia" w:ascii="仿宋" w:hAnsi="仿宋" w:eastAsia="仿宋" w:cs="仿宋"/>
          <w:sz w:val="32"/>
          <w:szCs w:val="32"/>
        </w:rPr>
        <w:t>(四)负责对防治结核病、皮肤病、性病、精神疾病等相关机构技术人员的培训和业务指导；</w:t>
      </w:r>
    </w:p>
    <w:p>
      <w:pPr>
        <w:ind w:firstLine="640" w:firstLineChars="200"/>
        <w:rPr>
          <w:rFonts w:ascii="仿宋" w:hAnsi="仿宋" w:eastAsia="仿宋" w:cs="仿宋"/>
          <w:sz w:val="32"/>
          <w:szCs w:val="32"/>
        </w:rPr>
      </w:pPr>
      <w:r>
        <w:rPr>
          <w:rFonts w:hint="eastAsia" w:ascii="仿宋" w:hAnsi="仿宋" w:eastAsia="仿宋" w:cs="仿宋"/>
          <w:sz w:val="32"/>
          <w:szCs w:val="32"/>
        </w:rPr>
        <w:t>(五)管理、发放结核病和精神疾病免费治疗药物；</w:t>
      </w:r>
    </w:p>
    <w:p>
      <w:pPr>
        <w:ind w:firstLine="640" w:firstLineChars="200"/>
        <w:rPr>
          <w:rFonts w:ascii="仿宋" w:hAnsi="仿宋" w:eastAsia="仿宋" w:cs="仿宋"/>
          <w:sz w:val="32"/>
          <w:szCs w:val="32"/>
        </w:rPr>
      </w:pPr>
      <w:r>
        <w:rPr>
          <w:rFonts w:hint="eastAsia" w:ascii="仿宋" w:hAnsi="仿宋" w:eastAsia="仿宋" w:cs="仿宋"/>
          <w:sz w:val="32"/>
          <w:szCs w:val="32"/>
        </w:rPr>
        <w:t>(六)负责精神疾病的组织管理、筛查、建档、诊治、访视（病人管理，追踪治疗）、转诊、应急处置和康复指导；</w:t>
      </w:r>
    </w:p>
    <w:p>
      <w:pPr>
        <w:ind w:firstLine="640" w:firstLineChars="200"/>
        <w:rPr>
          <w:rFonts w:ascii="仿宋" w:hAnsi="仿宋" w:eastAsia="仿宋" w:cs="仿宋"/>
          <w:sz w:val="32"/>
          <w:szCs w:val="32"/>
        </w:rPr>
      </w:pPr>
      <w:r>
        <w:rPr>
          <w:rFonts w:hint="eastAsia" w:ascii="仿宋" w:hAnsi="仿宋" w:eastAsia="仿宋" w:cs="仿宋"/>
          <w:sz w:val="32"/>
          <w:szCs w:val="32"/>
        </w:rPr>
        <w:t>(七)为市民提供精神疾病、心理障碍咨询服务；</w:t>
      </w:r>
    </w:p>
    <w:p>
      <w:pPr>
        <w:ind w:firstLine="640" w:firstLineChars="200"/>
        <w:rPr>
          <w:rFonts w:ascii="仿宋" w:hAnsi="仿宋" w:eastAsia="仿宋" w:cs="仿宋"/>
          <w:sz w:val="32"/>
          <w:szCs w:val="32"/>
        </w:rPr>
      </w:pPr>
      <w:r>
        <w:rPr>
          <w:rFonts w:hint="eastAsia" w:ascii="仿宋" w:hAnsi="仿宋" w:eastAsia="仿宋" w:cs="仿宋"/>
          <w:sz w:val="32"/>
          <w:szCs w:val="32"/>
        </w:rPr>
        <w:t>(八)负责结核病、皮肤性病和精神疾病相关信息的收集核对和上报工作，对信息资料及时进行评价，提出建议；</w:t>
      </w:r>
    </w:p>
    <w:p>
      <w:pPr>
        <w:ind w:firstLine="640" w:firstLineChars="200"/>
        <w:rPr>
          <w:rFonts w:ascii="仿宋" w:hAnsi="仿宋" w:eastAsia="仿宋" w:cs="仿宋"/>
          <w:sz w:val="32"/>
          <w:szCs w:val="32"/>
        </w:rPr>
      </w:pPr>
      <w:r>
        <w:rPr>
          <w:rFonts w:hint="eastAsia" w:ascii="仿宋" w:hAnsi="仿宋" w:eastAsia="仿宋" w:cs="仿宋"/>
          <w:sz w:val="32"/>
          <w:szCs w:val="32"/>
        </w:rPr>
        <w:t>(九)向市疾病预防控制中心提供结核病、皮肤病、性病疫情和精神疾病治疗数据等资料；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(十)承办上级部门交办的其他工作任务。</w:t>
      </w:r>
    </w:p>
    <w:p>
      <w:pPr>
        <w:rPr>
          <w:rFonts w:hint="eastAsia" w:ascii="黑体" w:hAnsi="黑体" w:eastAsia="黑体" w:cs="仿宋_GB2312"/>
          <w:sz w:val="32"/>
          <w:szCs w:val="32"/>
          <w:lang w:eastAsia="zh-CN"/>
        </w:rPr>
      </w:pPr>
      <w:r>
        <w:rPr>
          <w:rFonts w:hint="eastAsia" w:ascii="黑体" w:hAnsi="黑体" w:eastAsia="黑体" w:cs="仿宋_GB2312"/>
          <w:sz w:val="32"/>
          <w:szCs w:val="32"/>
          <w:lang w:eastAsia="zh-CN"/>
        </w:rPr>
        <w:t>二、单位机构设置</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我中心共设置</w:t>
      </w:r>
      <w:r>
        <w:rPr>
          <w:rFonts w:hint="eastAsia" w:ascii="仿宋" w:hAnsi="仿宋" w:eastAsia="仿宋" w:cs="仿宋"/>
          <w:sz w:val="32"/>
          <w:szCs w:val="32"/>
          <w:lang w:val="en-US" w:eastAsia="zh-CN"/>
        </w:rPr>
        <w:t>8个部门，分别为：办公室、防治科、注射室、门诊部、医务科、检验科、收费处、药剂科。各部门工作人员均在相应岗位上严格执行部门职能。</w:t>
      </w: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三亚市皮肤性病与精神卫生防治中心</w:t>
      </w:r>
      <w:r>
        <w:rPr>
          <w:rFonts w:hint="eastAsia" w:ascii="黑体" w:hAnsi="黑体" w:eastAsia="黑体"/>
          <w:sz w:val="32"/>
          <w:szCs w:val="32"/>
        </w:rPr>
        <w:t>预算表</w:t>
      </w: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sz w:val="32"/>
          <w:szCs w:val="32"/>
          <w:lang w:eastAsia="zh-CN"/>
        </w:rPr>
        <w:t>三亚市皮肤性病与精神卫生防治中心</w:t>
      </w:r>
      <w:r>
        <w:rPr>
          <w:rFonts w:hint="eastAsia" w:ascii="黑体" w:hAnsi="黑体" w:eastAsia="黑体"/>
          <w:sz w:val="32"/>
          <w:szCs w:val="32"/>
        </w:rPr>
        <w:t>预算情况说明</w:t>
      </w: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lang w:eastAsia="zh-CN"/>
        </w:rPr>
        <w:t>三亚市皮肤性病与精神卫生防治中心</w:t>
      </w:r>
      <w:r>
        <w:rPr>
          <w:rFonts w:hint="eastAsia" w:ascii="黑体" w:hAnsi="黑体" w:eastAsia="黑体" w:cs="黑体"/>
          <w:sz w:val="32"/>
          <w:szCs w:val="32"/>
          <w:lang w:val="en-US" w:eastAsia="zh-CN"/>
        </w:rPr>
        <w:t>2024</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三亚市皮肤性病与精神卫生防治中心</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2170.01</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2170.01</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2147.68</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22.32</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2170.01</w:t>
      </w:r>
      <w:r>
        <w:rPr>
          <w:rFonts w:hint="eastAsia" w:ascii="仿宋_GB2312" w:hAnsi="黑体" w:eastAsia="仿宋_GB2312"/>
          <w:sz w:val="32"/>
          <w:szCs w:val="32"/>
        </w:rPr>
        <w:t>万元，包括社会保障和就业支出</w:t>
      </w:r>
      <w:r>
        <w:rPr>
          <w:rFonts w:hint="eastAsia" w:ascii="仿宋_GB2312" w:hAnsi="黑体" w:eastAsia="仿宋_GB2312" w:cs="仿宋_GB2312"/>
          <w:sz w:val="32"/>
          <w:szCs w:val="32"/>
          <w:lang w:val="en-US" w:eastAsia="zh-CN"/>
        </w:rPr>
        <w:t>238.46</w:t>
      </w:r>
      <w:r>
        <w:rPr>
          <w:rFonts w:hint="eastAsia" w:ascii="仿宋_GB2312" w:hAnsi="黑体" w:eastAsia="仿宋_GB2312"/>
          <w:sz w:val="32"/>
          <w:szCs w:val="32"/>
        </w:rPr>
        <w:t>万元、 卫生健康支出</w:t>
      </w:r>
      <w:r>
        <w:rPr>
          <w:rFonts w:hint="eastAsia" w:ascii="仿宋_GB2312" w:hAnsi="黑体" w:eastAsia="仿宋_GB2312" w:cs="仿宋_GB2312"/>
          <w:sz w:val="32"/>
          <w:szCs w:val="32"/>
          <w:lang w:val="en-US" w:eastAsia="zh-CN"/>
        </w:rPr>
        <w:t>1856.41</w:t>
      </w:r>
      <w:r>
        <w:rPr>
          <w:rFonts w:hint="eastAsia" w:ascii="仿宋_GB2312" w:hAnsi="黑体" w:eastAsia="仿宋_GB2312"/>
          <w:sz w:val="32"/>
          <w:szCs w:val="32"/>
        </w:rPr>
        <w:t>万元、住房保障支出</w:t>
      </w:r>
      <w:r>
        <w:rPr>
          <w:rFonts w:hint="eastAsia" w:ascii="仿宋_GB2312" w:hAnsi="黑体" w:eastAsia="仿宋_GB2312" w:cs="仿宋_GB2312"/>
          <w:sz w:val="32"/>
          <w:szCs w:val="32"/>
          <w:lang w:val="en-US" w:eastAsia="zh-CN"/>
        </w:rPr>
        <w:t>75.14</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w:t>
      </w:r>
      <w:r>
        <w:rPr>
          <w:rFonts w:hint="eastAsia" w:ascii="仿宋_GB2312" w:hAnsi="黑体" w:eastAsia="仿宋_GB2312"/>
          <w:sz w:val="32"/>
          <w:szCs w:val="32"/>
        </w:rPr>
        <w:t>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eastAsia="zh-CN"/>
        </w:rPr>
        <w:t>三亚市皮肤性病与精神卫生防治中心</w:t>
      </w:r>
      <w:r>
        <w:rPr>
          <w:rFonts w:hint="eastAsia" w:ascii="黑体" w:hAnsi="黑体" w:eastAsia="黑体" w:cs="黑体"/>
          <w:sz w:val="32"/>
          <w:szCs w:val="32"/>
          <w:lang w:val="en-US" w:eastAsia="zh-CN"/>
        </w:rPr>
        <w:t>2024</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三亚市皮肤性病与精神卫生防治中心</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2170.01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249.18</w:t>
      </w:r>
      <w:bookmarkStart w:id="0" w:name="_GoBack"/>
      <w:bookmarkEnd w:id="0"/>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1.2024年单位在编人员社保基数有提高且有新入职人员，增加了社会保障和就业支出及住房保障支出经费的申请；2.原由卫健委申请拨付的结核病人门诊及住院治疗补助经费150万元现由本单位独立申请；3.设备（装备）购置与运行维护经费相对上年有所增加。</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hint="default" w:ascii="仿宋_GB2312" w:hAnsi="黑体" w:eastAsia="仿宋_GB2312"/>
          <w:sz w:val="32"/>
          <w:szCs w:val="32"/>
          <w:lang w:val="en-US" w:eastAsia="zh-CN"/>
        </w:rPr>
      </w:pPr>
      <w:r>
        <w:rPr>
          <w:rFonts w:hint="eastAsia" w:ascii="仿宋_GB2312" w:hAnsi="黑体" w:eastAsia="仿宋_GB2312" w:cs="仿宋_GB2312"/>
          <w:sz w:val="32"/>
          <w:szCs w:val="32"/>
        </w:rPr>
        <w:t>社会保障和就业支出支出</w:t>
      </w:r>
      <w:r>
        <w:rPr>
          <w:rFonts w:hint="eastAsia" w:ascii="仿宋_GB2312" w:hAnsi="黑体" w:eastAsia="仿宋_GB2312" w:cs="仿宋_GB2312"/>
          <w:sz w:val="32"/>
          <w:szCs w:val="32"/>
          <w:lang w:val="en-US" w:eastAsia="zh-CN"/>
        </w:rPr>
        <w:t>238.46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10.99</w:t>
      </w:r>
      <w:r>
        <w:rPr>
          <w:rFonts w:hint="eastAsia" w:ascii="仿宋_GB2312" w:hAnsi="黑体" w:eastAsia="仿宋_GB2312"/>
          <w:sz w:val="32"/>
          <w:szCs w:val="32"/>
        </w:rPr>
        <w:t>%</w:t>
      </w:r>
      <w:r>
        <w:rPr>
          <w:rFonts w:hint="eastAsia" w:ascii="仿宋_GB2312" w:hAnsi="黑体" w:eastAsia="仿宋_GB2312"/>
          <w:sz w:val="32"/>
          <w:szCs w:val="32"/>
          <w:lang w:eastAsia="zh-CN"/>
        </w:rPr>
        <w:t>； 卫生健康支出</w:t>
      </w:r>
      <w:r>
        <w:rPr>
          <w:rFonts w:hint="eastAsia" w:ascii="仿宋_GB2312" w:hAnsi="黑体" w:eastAsia="仿宋_GB2312"/>
          <w:sz w:val="32"/>
          <w:szCs w:val="32"/>
          <w:lang w:val="en-US" w:eastAsia="zh-CN"/>
        </w:rPr>
        <w:t>1856.41万元，占85.55%； 住房保障支出75.14万元，占3.46%。</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rPr>
        <w:t>1.社会保障和就业支出（类）行政事业单位养老支出（款）机关事业单位基本养老保险缴费支出（项）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100.46</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7.19</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2024年单位在编人员社保基数有提高且有新入职人员；</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社会保障和就业支出（类）行政事业单位养老支出（款）机关事业单位职业年金缴费支出（项）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138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8.59</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2024年单位在编人员社保基数有提高且有新入职人员。</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3.卫生健康支出</w:t>
      </w:r>
      <w:r>
        <w:rPr>
          <w:rFonts w:hint="eastAsia" w:ascii="仿宋_GB2312" w:hAnsi="黑体" w:eastAsia="仿宋_GB2312" w:cs="仿宋_GB2312"/>
          <w:sz w:val="32"/>
          <w:szCs w:val="32"/>
        </w:rPr>
        <w:t>（类）公立医院（款）综合医院（项）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w:t>
      </w:r>
      <w:r>
        <w:rPr>
          <w:rFonts w:hint="eastAsia" w:ascii="仿宋_GB2312" w:hAnsi="黑体" w:eastAsia="仿宋_GB2312"/>
          <w:sz w:val="32"/>
          <w:szCs w:val="32"/>
          <w:lang w:eastAsia="zh-CN"/>
        </w:rPr>
        <w:t>为</w:t>
      </w:r>
      <w:r>
        <w:rPr>
          <w:rFonts w:hint="eastAsia" w:ascii="仿宋_GB2312" w:hAnsi="黑体" w:eastAsia="仿宋_GB2312"/>
          <w:sz w:val="32"/>
          <w:szCs w:val="32"/>
          <w:lang w:val="en-US" w:eastAsia="zh-CN"/>
        </w:rPr>
        <w:t>4.1万元，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4.1</w:t>
      </w:r>
      <w:r>
        <w:rPr>
          <w:rFonts w:hint="eastAsia" w:ascii="仿宋_GB2312" w:hAnsi="黑体" w:eastAsia="仿宋_GB2312"/>
          <w:sz w:val="32"/>
          <w:szCs w:val="32"/>
        </w:rPr>
        <w:t>万元</w:t>
      </w:r>
      <w:r>
        <w:rPr>
          <w:rFonts w:hint="eastAsia" w:ascii="仿宋_GB2312" w:hAnsi="黑体" w:eastAsia="仿宋_GB2312"/>
          <w:sz w:val="32"/>
          <w:szCs w:val="32"/>
          <w:lang w:eastAsia="zh-CN"/>
        </w:rPr>
        <w:t>。原因为：该预算为上年</w:t>
      </w:r>
      <w:r>
        <w:rPr>
          <w:rFonts w:hint="eastAsia" w:ascii="仿宋_GB2312" w:hAnsi="黑体" w:eastAsia="仿宋_GB2312"/>
          <w:sz w:val="32"/>
          <w:szCs w:val="32"/>
          <w:lang w:val="en-US" w:eastAsia="zh-CN"/>
        </w:rPr>
        <w:t>年末结转，而上年未把该预算分类为综合医院科目。</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4.卫生健康支出</w:t>
      </w:r>
      <w:r>
        <w:rPr>
          <w:rFonts w:hint="eastAsia" w:ascii="仿宋_GB2312" w:hAnsi="黑体" w:eastAsia="仿宋_GB2312" w:cs="仿宋_GB2312"/>
          <w:sz w:val="32"/>
          <w:szCs w:val="32"/>
        </w:rPr>
        <w:t>（类）公共卫生（款）疾病预防控制机构（项）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w:t>
      </w:r>
      <w:r>
        <w:rPr>
          <w:rFonts w:hint="eastAsia" w:ascii="仿宋_GB2312" w:hAnsi="黑体" w:eastAsia="仿宋_GB2312"/>
          <w:sz w:val="32"/>
          <w:szCs w:val="32"/>
          <w:lang w:eastAsia="zh-CN"/>
        </w:rPr>
        <w:t>为</w:t>
      </w:r>
      <w:r>
        <w:rPr>
          <w:rFonts w:hint="eastAsia" w:ascii="仿宋_GB2312" w:hAnsi="黑体" w:eastAsia="仿宋_GB2312"/>
          <w:sz w:val="32"/>
          <w:szCs w:val="32"/>
          <w:lang w:val="en-US" w:eastAsia="zh-CN"/>
        </w:rPr>
        <w:t>1681.31万元，比上年预算数增加260.79万元。原因是：1.独立申请结核病患者门诊及住院治疗补助经费（往年由卫健委申请后再下拨）；2.设备（装备）购置与运行维护经费相对上年有所增加。</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5.卫生健康支出</w:t>
      </w:r>
      <w:r>
        <w:rPr>
          <w:rFonts w:hint="eastAsia" w:ascii="仿宋_GB2312" w:hAnsi="黑体" w:eastAsia="仿宋_GB2312" w:cs="仿宋_GB2312"/>
          <w:sz w:val="32"/>
          <w:szCs w:val="32"/>
        </w:rPr>
        <w:t>（类）公共卫生（款）重大公共卫生服务（项）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w:t>
      </w:r>
      <w:r>
        <w:rPr>
          <w:rFonts w:hint="eastAsia" w:ascii="仿宋_GB2312" w:hAnsi="黑体" w:eastAsia="仿宋_GB2312"/>
          <w:sz w:val="32"/>
          <w:szCs w:val="32"/>
          <w:lang w:eastAsia="zh-CN"/>
        </w:rPr>
        <w:t>为</w:t>
      </w:r>
      <w:r>
        <w:rPr>
          <w:rFonts w:hint="eastAsia" w:ascii="仿宋_GB2312" w:hAnsi="黑体" w:eastAsia="仿宋_GB2312"/>
          <w:sz w:val="32"/>
          <w:szCs w:val="32"/>
          <w:lang w:val="en-US" w:eastAsia="zh-CN"/>
        </w:rPr>
        <w:t xml:space="preserve">18.22万元，为上年年末结转余额。  </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6.卫生健康支出</w:t>
      </w:r>
      <w:r>
        <w:rPr>
          <w:rFonts w:hint="eastAsia" w:ascii="仿宋_GB2312" w:hAnsi="黑体" w:eastAsia="仿宋_GB2312" w:cs="仿宋_GB2312"/>
          <w:sz w:val="32"/>
          <w:szCs w:val="32"/>
        </w:rPr>
        <w:t>（类）行政事业单位医疗（款）事业单位医疗（项）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w:t>
      </w:r>
      <w:r>
        <w:rPr>
          <w:rFonts w:hint="eastAsia" w:ascii="仿宋_GB2312" w:hAnsi="黑体" w:eastAsia="仿宋_GB2312"/>
          <w:sz w:val="32"/>
          <w:szCs w:val="32"/>
          <w:lang w:eastAsia="zh-CN"/>
        </w:rPr>
        <w:t>为</w:t>
      </w:r>
      <w:r>
        <w:rPr>
          <w:rFonts w:hint="eastAsia" w:ascii="仿宋_GB2312" w:hAnsi="黑体" w:eastAsia="仿宋_GB2312"/>
          <w:sz w:val="32"/>
          <w:szCs w:val="32"/>
          <w:lang w:val="en-US" w:eastAsia="zh-CN"/>
        </w:rPr>
        <w:t>40.16万元，比上年</w:t>
      </w:r>
      <w:r>
        <w:rPr>
          <w:rFonts w:hint="eastAsia" w:ascii="仿宋_GB2312" w:hAnsi="黑体" w:eastAsia="仿宋_GB2312"/>
          <w:sz w:val="32"/>
          <w:szCs w:val="32"/>
        </w:rPr>
        <w:t>预算数</w:t>
      </w:r>
      <w:r>
        <w:rPr>
          <w:rFonts w:hint="eastAsia" w:ascii="仿宋_GB2312" w:hAnsi="黑体" w:eastAsia="仿宋_GB2312"/>
          <w:sz w:val="32"/>
          <w:szCs w:val="32"/>
          <w:lang w:val="en-US" w:eastAsia="zh-CN"/>
        </w:rPr>
        <w:t>增加3.81万元。原因是2024年单位在编人员社保基数有提高且有新入职人员。</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7.卫生健康支出</w:t>
      </w:r>
      <w:r>
        <w:rPr>
          <w:rFonts w:hint="eastAsia" w:ascii="仿宋_GB2312" w:hAnsi="黑体" w:eastAsia="仿宋_GB2312" w:cs="仿宋_GB2312"/>
          <w:sz w:val="32"/>
          <w:szCs w:val="32"/>
        </w:rPr>
        <w:t>（类）行政事业单位医疗（款）公务员医疗补助（项）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w:t>
      </w:r>
      <w:r>
        <w:rPr>
          <w:rFonts w:hint="eastAsia" w:ascii="仿宋_GB2312" w:hAnsi="黑体" w:eastAsia="仿宋_GB2312"/>
          <w:sz w:val="32"/>
          <w:szCs w:val="32"/>
          <w:lang w:eastAsia="zh-CN"/>
        </w:rPr>
        <w:t>为</w:t>
      </w:r>
      <w:r>
        <w:rPr>
          <w:rFonts w:hint="eastAsia" w:ascii="仿宋_GB2312" w:hAnsi="黑体" w:eastAsia="仿宋_GB2312"/>
          <w:sz w:val="32"/>
          <w:szCs w:val="32"/>
          <w:lang w:val="en-US" w:eastAsia="zh-CN"/>
        </w:rPr>
        <w:t>112.61万元，比上年</w:t>
      </w:r>
      <w:r>
        <w:rPr>
          <w:rFonts w:hint="eastAsia" w:ascii="仿宋_GB2312" w:hAnsi="黑体" w:eastAsia="仿宋_GB2312"/>
          <w:sz w:val="32"/>
          <w:szCs w:val="32"/>
        </w:rPr>
        <w:t>预算数</w:t>
      </w:r>
      <w:r>
        <w:rPr>
          <w:rFonts w:hint="eastAsia" w:ascii="仿宋_GB2312" w:hAnsi="黑体" w:eastAsia="仿宋_GB2312"/>
          <w:sz w:val="32"/>
          <w:szCs w:val="32"/>
          <w:lang w:val="en-US" w:eastAsia="zh-CN"/>
        </w:rPr>
        <w:t>增加28.92万元。原因是2024年单位在编人员社保基数有提高且有新入职人员。</w:t>
      </w:r>
    </w:p>
    <w:p>
      <w:pPr>
        <w:ind w:firstLine="640" w:firstLineChars="200"/>
        <w:rPr>
          <w:rFonts w:hint="default" w:ascii="黑体" w:hAnsi="黑体" w:eastAsia="黑体"/>
          <w:sz w:val="32"/>
          <w:szCs w:val="32"/>
          <w:lang w:val="en-US" w:eastAsia="zh-CN"/>
        </w:rPr>
      </w:pPr>
      <w:r>
        <w:rPr>
          <w:rFonts w:hint="eastAsia" w:ascii="仿宋_GB2312" w:hAnsi="黑体" w:eastAsia="仿宋_GB2312"/>
          <w:sz w:val="32"/>
          <w:szCs w:val="32"/>
          <w:lang w:val="en-US" w:eastAsia="zh-CN"/>
        </w:rPr>
        <w:t>8.住房保障支出</w:t>
      </w:r>
      <w:r>
        <w:rPr>
          <w:rFonts w:hint="eastAsia" w:ascii="仿宋_GB2312" w:hAnsi="黑体" w:eastAsia="仿宋_GB2312" w:cs="仿宋_GB2312"/>
          <w:sz w:val="32"/>
          <w:szCs w:val="32"/>
        </w:rPr>
        <w:t>（类）住房改革支出（款）住房公积金（项）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w:t>
      </w:r>
      <w:r>
        <w:rPr>
          <w:rFonts w:hint="eastAsia" w:ascii="仿宋_GB2312" w:hAnsi="黑体" w:eastAsia="仿宋_GB2312"/>
          <w:sz w:val="32"/>
          <w:szCs w:val="32"/>
          <w:lang w:eastAsia="zh-CN"/>
        </w:rPr>
        <w:t>为</w:t>
      </w:r>
      <w:r>
        <w:rPr>
          <w:rFonts w:hint="eastAsia" w:ascii="仿宋_GB2312" w:hAnsi="黑体" w:eastAsia="仿宋_GB2312"/>
          <w:sz w:val="32"/>
          <w:szCs w:val="32"/>
          <w:lang w:val="en-US" w:eastAsia="zh-CN"/>
        </w:rPr>
        <w:t>75.14万元，比上年</w:t>
      </w:r>
      <w:r>
        <w:rPr>
          <w:rFonts w:hint="eastAsia" w:ascii="仿宋_GB2312" w:hAnsi="黑体" w:eastAsia="仿宋_GB2312"/>
          <w:sz w:val="32"/>
          <w:szCs w:val="32"/>
        </w:rPr>
        <w:t>预算数</w:t>
      </w:r>
      <w:r>
        <w:rPr>
          <w:rFonts w:hint="eastAsia" w:ascii="仿宋_GB2312" w:hAnsi="黑体" w:eastAsia="仿宋_GB2312"/>
          <w:sz w:val="32"/>
          <w:szCs w:val="32"/>
          <w:lang w:val="en-US" w:eastAsia="zh-CN"/>
        </w:rPr>
        <w:t>增加5.91万元。原因是2024年单位在编人员社保基数有提高且有新入职人员。</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黑体"/>
          <w:sz w:val="32"/>
          <w:szCs w:val="32"/>
          <w:lang w:eastAsia="zh-CN"/>
        </w:rPr>
        <w:t>三亚市皮肤性病与精神卫生防治中心</w:t>
      </w:r>
      <w:r>
        <w:rPr>
          <w:rFonts w:hint="eastAsia" w:ascii="黑体" w:hAnsi="黑体" w:eastAsia="黑体" w:cs="黑体"/>
          <w:sz w:val="32"/>
          <w:szCs w:val="32"/>
          <w:lang w:val="en-US" w:eastAsia="zh-CN"/>
        </w:rPr>
        <w:t>2024</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三亚市皮肤性病与精神卫生防治中心</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1243.68</w:t>
      </w:r>
      <w:r>
        <w:rPr>
          <w:rFonts w:hint="eastAsia" w:ascii="仿宋_GB2312" w:hAnsi="黑体" w:eastAsia="仿宋_GB2312"/>
          <w:sz w:val="32"/>
          <w:szCs w:val="32"/>
        </w:rPr>
        <w:t>万元，其中：</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1185.23</w:t>
      </w:r>
      <w:r>
        <w:rPr>
          <w:rFonts w:hint="eastAsia" w:ascii="仿宋_GB2312" w:hAnsi="黑体" w:eastAsia="仿宋_GB2312"/>
          <w:sz w:val="32"/>
          <w:szCs w:val="32"/>
        </w:rPr>
        <w:t>万元，主要包括：基本工资、津贴补贴、奖金、社会保障缴费、</w:t>
      </w:r>
      <w:r>
        <w:rPr>
          <w:rFonts w:hint="eastAsia" w:ascii="仿宋_GB2312" w:hAnsi="黑体" w:eastAsia="仿宋_GB2312"/>
          <w:sz w:val="32"/>
          <w:szCs w:val="32"/>
          <w:lang w:eastAsia="zh-CN"/>
        </w:rPr>
        <w:t>住房公积金、其他工资福利支出等</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58.45</w:t>
      </w:r>
      <w:r>
        <w:rPr>
          <w:rFonts w:hint="eastAsia" w:ascii="仿宋_GB2312" w:hAnsi="黑体" w:eastAsia="仿宋_GB2312"/>
          <w:sz w:val="32"/>
          <w:szCs w:val="32"/>
        </w:rPr>
        <w:t>万元，主要包括：办公费、</w:t>
      </w:r>
      <w:r>
        <w:rPr>
          <w:rFonts w:hint="eastAsia" w:ascii="仿宋_GB2312" w:hAnsi="黑体" w:eastAsia="仿宋_GB2312"/>
          <w:sz w:val="32"/>
          <w:szCs w:val="32"/>
          <w:lang w:eastAsia="zh-CN"/>
        </w:rPr>
        <w:t>邮电费、福利费、公务用车运行维护费、其他商品和服务支出等</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黑体"/>
          <w:sz w:val="32"/>
          <w:szCs w:val="32"/>
          <w:lang w:eastAsia="zh-CN"/>
        </w:rPr>
        <w:t>三亚市皮肤性病与精神卫生防治中心</w:t>
      </w:r>
      <w:r>
        <w:rPr>
          <w:rFonts w:hint="eastAsia" w:ascii="黑体" w:hAnsi="黑体" w:eastAsia="黑体" w:cs="黑体"/>
          <w:sz w:val="32"/>
          <w:szCs w:val="32"/>
          <w:lang w:val="en-US" w:eastAsia="zh-CN"/>
        </w:rPr>
        <w:t>2024</w:t>
      </w:r>
      <w:r>
        <w:rPr>
          <w:rFonts w:hint="eastAsia" w:ascii="黑体" w:hAnsi="黑体" w:eastAsia="黑体"/>
          <w:sz w:val="32"/>
          <w:szCs w:val="32"/>
        </w:rPr>
        <w:t>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三亚市皮肤性病与精神卫生防治中心</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3.91</w:t>
      </w:r>
      <w:r>
        <w:rPr>
          <w:rFonts w:hint="eastAsia" w:ascii="仿宋_GB2312" w:hAnsi="黑体" w:eastAsia="仿宋_GB2312"/>
          <w:sz w:val="32"/>
          <w:szCs w:val="32"/>
        </w:rPr>
        <w:t>万元，其中：</w:t>
      </w:r>
    </w:p>
    <w:p>
      <w:pPr>
        <w:ind w:firstLine="630"/>
        <w:rPr>
          <w:rFonts w:hint="eastAsia" w:ascii="Times New Roman" w:hAnsi="Times New Roman" w:eastAsia="仿宋_GB2312" w:cs="Times New Roman"/>
          <w:sz w:val="32"/>
          <w:shd w:val="clear" w:color="auto" w:fill="FFFFFF"/>
          <w:lang w:eastAsia="zh-CN"/>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r>
        <w:rPr>
          <w:rFonts w:ascii="Times New Roman" w:hAnsi="Times New Roman" w:eastAsia="仿宋_GB2312" w:cs="Times New Roman"/>
          <w:sz w:val="32"/>
          <w:shd w:val="clear" w:color="auto" w:fill="FFFFFF"/>
        </w:rPr>
        <w:t>根据</w:t>
      </w:r>
      <w:r>
        <w:rPr>
          <w:rFonts w:hint="eastAsia" w:ascii="Times New Roman" w:hAnsi="Times New Roman" w:eastAsia="仿宋_GB2312" w:cs="Times New Roman"/>
          <w:sz w:val="32"/>
          <w:shd w:val="clear" w:color="auto" w:fill="FFFFFF"/>
          <w:lang w:eastAsia="zh-CN"/>
        </w:rPr>
        <w:t>三亚外事办</w:t>
      </w:r>
      <w:r>
        <w:rPr>
          <w:rFonts w:ascii="Times New Roman" w:hAnsi="Times New Roman" w:eastAsia="仿宋_GB2312" w:cs="Times New Roman"/>
          <w:sz w:val="32"/>
          <w:shd w:val="clear" w:color="auto" w:fill="FFFFFF"/>
        </w:rPr>
        <w:t>安排的</w:t>
      </w:r>
      <w:r>
        <w:rPr>
          <w:rFonts w:hint="eastAsia" w:ascii="仿宋_GB2312" w:hAnsi="黑体" w:eastAsia="仿宋_GB2312" w:cs="仿宋_GB2312"/>
          <w:sz w:val="32"/>
          <w:szCs w:val="32"/>
          <w:lang w:val="en-US" w:eastAsia="zh-CN"/>
        </w:rPr>
        <w:t>2024</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人。公务用车购置及运行费</w:t>
      </w:r>
      <w:r>
        <w:rPr>
          <w:rFonts w:hint="eastAsia" w:ascii="仿宋_GB2312" w:hAnsi="黑体" w:eastAsia="仿宋_GB2312" w:cs="仿宋_GB2312"/>
          <w:sz w:val="32"/>
          <w:szCs w:val="32"/>
          <w:lang w:val="en-US" w:eastAsia="zh-CN"/>
        </w:rPr>
        <w:t>3.3</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3.3</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，无变化。</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0.61</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color w:val="auto"/>
          <w:sz w:val="32"/>
          <w:szCs w:val="32"/>
          <w:lang w:val="en-US" w:eastAsia="zh-CN"/>
        </w:rPr>
        <w:t>6批次，每批次4-5人）</w:t>
      </w:r>
      <w:r>
        <w:rPr>
          <w:rFonts w:hint="eastAsia" w:ascii="Times New Roman" w:hAnsi="Times New Roman" w:eastAsia="仿宋_GB2312" w:cs="Times New Roman"/>
          <w:color w:val="auto"/>
          <w:sz w:val="32"/>
          <w:shd w:val="clear" w:color="auto" w:fill="FFFFFF"/>
        </w:rPr>
        <w:t>。</w:t>
      </w:r>
    </w:p>
    <w:p>
      <w:pPr>
        <w:ind w:firstLine="64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sz w:val="32"/>
          <w:szCs w:val="32"/>
          <w:lang w:eastAsia="zh-CN"/>
        </w:rPr>
        <w:t>三亚市皮肤性病与精神卫生防治中心</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lang w:eastAsia="zh-CN"/>
        </w:rPr>
        <w:t>（我单位无此经费申请）</w:t>
      </w:r>
      <w:r>
        <w:rPr>
          <w:rFonts w:hint="eastAsia" w:ascii="仿宋_GB2312" w:hAnsi="黑体" w:eastAsia="仿宋_GB2312"/>
          <w:sz w:val="32"/>
          <w:szCs w:val="32"/>
        </w:rPr>
        <w:t>其中：</w:t>
      </w:r>
    </w:p>
    <w:p>
      <w:pPr>
        <w:ind w:firstLine="640" w:firstLineChars="200"/>
        <w:rPr>
          <w:rFonts w:hint="eastAsia"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年预算持平。根据</w:t>
      </w:r>
      <w:r>
        <w:rPr>
          <w:rFonts w:hint="eastAsia" w:ascii="Times New Roman" w:hAnsi="Times New Roman" w:eastAsia="仿宋_GB2312" w:cs="Times New Roman"/>
          <w:sz w:val="32"/>
          <w:shd w:val="clear" w:color="auto" w:fill="FFFFFF"/>
          <w:lang w:eastAsia="zh-CN"/>
        </w:rPr>
        <w:t>三亚外事办</w:t>
      </w:r>
      <w:r>
        <w:rPr>
          <w:rFonts w:ascii="Times New Roman" w:hAnsi="Times New Roman" w:eastAsia="仿宋_GB2312" w:cs="Times New Roman"/>
          <w:sz w:val="32"/>
          <w:shd w:val="clear" w:color="auto" w:fill="FFFFFF"/>
        </w:rPr>
        <w:t>安排的</w:t>
      </w:r>
      <w:r>
        <w:rPr>
          <w:rFonts w:hint="eastAsia" w:ascii="仿宋_GB2312" w:hAnsi="黑体" w:eastAsia="仿宋_GB2312" w:cs="仿宋_GB2312"/>
          <w:sz w:val="32"/>
          <w:szCs w:val="32"/>
          <w:lang w:val="en-US" w:eastAsia="zh-CN"/>
        </w:rPr>
        <w:t>2024</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黑体"/>
          <w:sz w:val="32"/>
          <w:szCs w:val="32"/>
          <w:lang w:eastAsia="zh-CN"/>
        </w:rPr>
        <w:t>三亚市皮肤性病与精神卫生防治中心</w:t>
      </w:r>
      <w:r>
        <w:rPr>
          <w:rFonts w:hint="eastAsia" w:ascii="黑体" w:hAnsi="黑体" w:eastAsia="黑体" w:cs="黑体"/>
          <w:sz w:val="32"/>
          <w:szCs w:val="32"/>
          <w:lang w:val="en-US" w:eastAsia="zh-CN"/>
        </w:rPr>
        <w:t>2024</w:t>
      </w:r>
      <w:r>
        <w:rPr>
          <w:rFonts w:hint="eastAsia" w:ascii="黑体" w:hAnsi="黑体" w:eastAsia="黑体"/>
          <w:sz w:val="32"/>
          <w:szCs w:val="32"/>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三亚市皮肤性病与精神卫生防治中心</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640"/>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本中心无政府性基金预算收入和支出。</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本中心无政府性基金预算收入和支出。</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黑体"/>
          <w:sz w:val="32"/>
          <w:szCs w:val="32"/>
          <w:lang w:eastAsia="zh-CN"/>
        </w:rPr>
        <w:t>三亚市皮肤性病与精神卫生防治中心</w:t>
      </w:r>
      <w:r>
        <w:rPr>
          <w:rFonts w:hint="eastAsia" w:ascii="黑体" w:hAnsi="黑体" w:eastAsia="黑体" w:cs="黑体"/>
          <w:sz w:val="32"/>
          <w:szCs w:val="32"/>
          <w:lang w:val="en-US" w:eastAsia="zh-CN"/>
        </w:rPr>
        <w:t>2024</w:t>
      </w:r>
      <w:r>
        <w:rPr>
          <w:rFonts w:hint="eastAsia" w:ascii="黑体" w:hAnsi="黑体" w:eastAsia="黑体"/>
          <w:sz w:val="32"/>
          <w:szCs w:val="32"/>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sz w:val="32"/>
          <w:szCs w:val="32"/>
          <w:lang w:eastAsia="zh-CN"/>
        </w:rPr>
        <w:t>三亚市皮肤性病与精神卫生防治中心</w:t>
      </w:r>
      <w:r>
        <w:rPr>
          <w:rFonts w:hint="eastAsia" w:ascii="仿宋_GB2312" w:hAnsi="黑体" w:eastAsia="仿宋_GB2312" w:cs="仿宋_GB2312"/>
          <w:sz w:val="32"/>
          <w:szCs w:val="32"/>
        </w:rPr>
        <w:t>所有收入和支出均纳入部门预算管理。收入</w:t>
      </w:r>
      <w:r>
        <w:rPr>
          <w:rFonts w:hint="eastAsia" w:ascii="仿宋_GB2312" w:hAnsi="黑体" w:eastAsia="仿宋_GB2312" w:cs="仿宋_GB2312"/>
          <w:sz w:val="32"/>
          <w:szCs w:val="32"/>
          <w:lang w:eastAsia="zh-CN"/>
        </w:rPr>
        <w:t>包括：</w:t>
      </w:r>
      <w:r>
        <w:rPr>
          <w:rFonts w:hint="eastAsia" w:ascii="仿宋_GB2312" w:hAnsi="黑体" w:eastAsia="仿宋_GB2312" w:cs="仿宋_GB2312"/>
          <w:sz w:val="32"/>
          <w:szCs w:val="32"/>
        </w:rPr>
        <w:t>一般公共预算收入</w:t>
      </w:r>
      <w:r>
        <w:rPr>
          <w:rFonts w:hint="eastAsia" w:ascii="仿宋_GB2312" w:hAnsi="黑体" w:eastAsia="仿宋_GB2312" w:cs="仿宋_GB2312"/>
          <w:sz w:val="32"/>
          <w:szCs w:val="32"/>
          <w:lang w:eastAsia="zh-CN"/>
        </w:rPr>
        <w:t>。</w:t>
      </w:r>
      <w:r>
        <w:rPr>
          <w:rFonts w:hint="eastAsia" w:ascii="仿宋_GB2312" w:hAnsi="黑体" w:eastAsia="仿宋_GB2312"/>
          <w:sz w:val="32"/>
          <w:szCs w:val="32"/>
        </w:rPr>
        <w:t>支出包括：社会保障和就业支出、卫生健康支出</w:t>
      </w:r>
      <w:r>
        <w:rPr>
          <w:rFonts w:hint="eastAsia" w:ascii="仿宋_GB2312" w:hAnsi="黑体" w:eastAsia="仿宋_GB2312"/>
          <w:sz w:val="32"/>
          <w:szCs w:val="32"/>
          <w:lang w:eastAsia="zh-CN"/>
        </w:rPr>
        <w:t>和</w:t>
      </w:r>
      <w:r>
        <w:rPr>
          <w:rFonts w:hint="eastAsia" w:ascii="仿宋_GB2312" w:hAnsi="黑体" w:eastAsia="仿宋_GB2312"/>
          <w:sz w:val="32"/>
          <w:szCs w:val="32"/>
        </w:rPr>
        <w:t>住房保障支出。</w:t>
      </w:r>
      <w:r>
        <w:rPr>
          <w:rFonts w:hint="eastAsia" w:ascii="仿宋_GB2312" w:hAnsi="黑体" w:eastAsia="仿宋_GB2312"/>
          <w:sz w:val="32"/>
          <w:szCs w:val="32"/>
          <w:lang w:eastAsia="zh-CN"/>
        </w:rPr>
        <w:t>三亚市皮肤性病与精神卫生防治中心</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2710.01</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黑体"/>
          <w:sz w:val="32"/>
          <w:szCs w:val="32"/>
          <w:lang w:eastAsia="zh-CN"/>
        </w:rPr>
        <w:t>三亚市皮肤性病与精神卫生防治中心</w:t>
      </w:r>
      <w:r>
        <w:rPr>
          <w:rFonts w:hint="eastAsia" w:ascii="黑体" w:hAnsi="黑体" w:eastAsia="黑体" w:cs="黑体"/>
          <w:sz w:val="32"/>
          <w:szCs w:val="32"/>
          <w:lang w:val="en-US" w:eastAsia="zh-CN"/>
        </w:rPr>
        <w:t>2024</w:t>
      </w:r>
      <w:r>
        <w:rPr>
          <w:rFonts w:hint="eastAsia" w:ascii="黑体" w:hAnsi="黑体" w:eastAsia="黑体"/>
          <w:sz w:val="32"/>
          <w:szCs w:val="32"/>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三亚市皮肤性病与精神卫生防治中心</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2170.01万</w:t>
      </w:r>
      <w:r>
        <w:rPr>
          <w:rFonts w:hint="eastAsia" w:ascii="仿宋_GB2312" w:hAnsi="黑体" w:eastAsia="仿宋_GB2312"/>
          <w:sz w:val="32"/>
          <w:szCs w:val="32"/>
        </w:rPr>
        <w:t>元，其中：上年结转</w:t>
      </w:r>
      <w:r>
        <w:rPr>
          <w:rFonts w:hint="eastAsia" w:ascii="仿宋_GB2312" w:hAnsi="黑体" w:eastAsia="仿宋_GB2312" w:cs="仿宋_GB2312"/>
          <w:sz w:val="32"/>
          <w:szCs w:val="32"/>
          <w:lang w:val="en-US" w:eastAsia="zh-CN"/>
        </w:rPr>
        <w:t>22.32</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1.03</w:t>
      </w:r>
      <w:r>
        <w:rPr>
          <w:rFonts w:hint="eastAsia" w:ascii="仿宋_GB2312" w:hAnsi="黑体" w:eastAsia="仿宋_GB2312"/>
          <w:sz w:val="32"/>
          <w:szCs w:val="32"/>
        </w:rPr>
        <w:t>%；经费拨款收入</w:t>
      </w:r>
      <w:r>
        <w:rPr>
          <w:rFonts w:hint="eastAsia" w:ascii="仿宋_GB2312" w:hAnsi="黑体" w:eastAsia="仿宋_GB2312" w:cs="仿宋_GB2312"/>
          <w:sz w:val="32"/>
          <w:szCs w:val="32"/>
          <w:lang w:val="en-US" w:eastAsia="zh-CN"/>
        </w:rPr>
        <w:t>2147.68</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98.97</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249.18</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1.2024年单位在编人员社保基数有提高且有新入职人员，增加了社会保障和就业支出及住房保障支出经费的申请；2.原由卫健委申请拨付的结核病人门诊及住院治疗补助经费150万元现由本单位独立申请；3.设备（装备）购置与运行维护经费相对上年有所增加。</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黑体"/>
          <w:sz w:val="32"/>
          <w:szCs w:val="32"/>
          <w:lang w:eastAsia="zh-CN"/>
        </w:rPr>
        <w:t>三亚市皮肤性病与精神卫生防治中心</w:t>
      </w:r>
      <w:r>
        <w:rPr>
          <w:rFonts w:hint="eastAsia" w:ascii="黑体" w:hAnsi="黑体" w:eastAsia="黑体" w:cs="黑体"/>
          <w:sz w:val="32"/>
          <w:szCs w:val="32"/>
          <w:lang w:val="en-US" w:eastAsia="zh-CN"/>
        </w:rPr>
        <w:t>2024</w:t>
      </w:r>
      <w:r>
        <w:rPr>
          <w:rFonts w:hint="eastAsia" w:ascii="黑体" w:hAnsi="黑体" w:eastAsia="黑体"/>
          <w:sz w:val="32"/>
          <w:szCs w:val="32"/>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三亚市皮肤性病与精神卫生防治中心</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2170.01</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1243.68</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57.31</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926.32</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42.69</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249.18</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1.2024年单位在编人员社保基数有提高且有新入职人员，增加了社会保障和就业支出及住房保障支出经费的申请；2.原由卫健委申请拨付的结核病人门诊及住院治疗补助经费150万元现由本单位独立申请；3.设备（装备）购置与运行维护经费相对上年有所增加。</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hint="eastAsia" w:ascii="楷体" w:hAnsi="楷体" w:eastAsia="楷体"/>
          <w:sz w:val="32"/>
          <w:szCs w:val="32"/>
        </w:rPr>
      </w:pPr>
      <w:r>
        <w:rPr>
          <w:rFonts w:hint="eastAsia" w:ascii="楷体" w:hAnsi="楷体" w:eastAsia="楷体"/>
          <w:sz w:val="32"/>
          <w:szCs w:val="32"/>
        </w:rPr>
        <w:t>（一）机关运行经费</w:t>
      </w:r>
    </w:p>
    <w:p>
      <w:pPr>
        <w:ind w:firstLine="960" w:firstLineChars="300"/>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本中心为全额拨款事业单位，无机关运行经费。</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hint="default" w:ascii="仿宋_GB2312" w:hAnsi="黑体" w:eastAsia="仿宋_GB2312"/>
          <w:sz w:val="32"/>
          <w:szCs w:val="32"/>
          <w:lang w:val="en-US" w:eastAsia="zh-CN"/>
        </w:rPr>
      </w:pPr>
      <w:r>
        <w:rPr>
          <w:rFonts w:hint="eastAsia" w:ascii="仿宋_GB2312" w:hAnsi="黑体" w:eastAsia="仿宋_GB2312" w:cs="仿宋_GB2312"/>
          <w:sz w:val="32"/>
          <w:szCs w:val="32"/>
          <w:lang w:eastAsia="zh-CN"/>
        </w:rPr>
        <w:t>本中心</w:t>
      </w:r>
      <w:r>
        <w:rPr>
          <w:rFonts w:hint="eastAsia" w:ascii="仿宋_GB2312" w:hAnsi="黑体" w:eastAsia="仿宋_GB2312" w:cs="仿宋_GB2312"/>
          <w:sz w:val="32"/>
          <w:szCs w:val="32"/>
          <w:lang w:val="en-US" w:eastAsia="zh-CN"/>
        </w:rPr>
        <w:t>2024年无政府采购项目。</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年12月31日，</w:t>
      </w:r>
      <w:r>
        <w:rPr>
          <w:rFonts w:hint="eastAsia" w:ascii="仿宋_GB2312" w:hAnsi="黑体" w:eastAsia="仿宋_GB2312"/>
          <w:sz w:val="32"/>
          <w:szCs w:val="32"/>
          <w:lang w:eastAsia="zh-CN"/>
        </w:rPr>
        <w:t>三亚市皮肤性病与精神卫生防治中心</w:t>
      </w:r>
      <w:r>
        <w:rPr>
          <w:rFonts w:hint="eastAsia" w:ascii="仿宋_GB2312" w:hAnsi="黑体" w:eastAsia="仿宋_GB2312" w:cs="仿宋_GB2312"/>
          <w:sz w:val="32"/>
          <w:szCs w:val="32"/>
        </w:rPr>
        <w:t>共有车辆</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sz w:val="32"/>
          <w:szCs w:val="32"/>
          <w:lang w:eastAsia="zh-CN"/>
        </w:rPr>
        <w:t>三亚市皮肤性病与精神卫生防治中心</w:t>
      </w:r>
      <w:r>
        <w:rPr>
          <w:rFonts w:hint="eastAsia" w:ascii="仿宋_GB2312" w:hAnsi="黑体" w:eastAsia="仿宋_GB2312" w:cs="仿宋_GB2312"/>
          <w:sz w:val="32"/>
          <w:szCs w:val="32"/>
          <w:lang w:val="en-US" w:eastAsia="zh-CN"/>
        </w:rPr>
        <w:t>11</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2147.68</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其中，重点项目预算绩效情况：</w:t>
      </w:r>
    </w:p>
    <w:p>
      <w:pPr>
        <w:numPr>
          <w:ilvl w:val="0"/>
          <w:numId w:val="6"/>
        </w:num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疾病监测防治项目，预算安排804万元，主要用于对结核病、皮肤性病、重大精神病等疾病患者提供所需的治疗和补助，保障基本民生医疗服务。</w:t>
      </w:r>
    </w:p>
    <w:p>
      <w:pPr>
        <w:numPr>
          <w:ilvl w:val="0"/>
          <w:numId w:val="6"/>
        </w:numPr>
        <w:ind w:firstLine="640" w:firstLineChars="200"/>
        <w:rPr>
          <w:rFonts w:hint="default" w:ascii="仿宋_GB2312" w:hAnsi="黑体" w:eastAsia="仿宋_GB2312"/>
          <w:sz w:val="32"/>
          <w:szCs w:val="32"/>
          <w:lang w:val="en-US" w:eastAsia="zh-CN"/>
        </w:rPr>
      </w:pPr>
      <w:r>
        <w:rPr>
          <w:rFonts w:hint="default" w:ascii="仿宋_GB2312" w:hAnsi="黑体" w:eastAsia="仿宋_GB2312"/>
          <w:sz w:val="32"/>
          <w:szCs w:val="32"/>
          <w:lang w:val="en-US" w:eastAsia="zh-CN"/>
        </w:rPr>
        <w:t>设备（装备）购置与运行维护</w:t>
      </w:r>
      <w:r>
        <w:rPr>
          <w:rFonts w:hint="eastAsia" w:ascii="仿宋_GB2312" w:hAnsi="黑体" w:eastAsia="仿宋_GB2312"/>
          <w:sz w:val="32"/>
          <w:szCs w:val="32"/>
          <w:lang w:val="en-US" w:eastAsia="zh-CN"/>
        </w:rPr>
        <w:t>项目，预算安排100万元，主要用于购置和更新专用医疗设备，完成日常医疗诊断，提升医疗设施技术，提高部门工作效率。</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D90BAF"/>
    <w:multiLevelType w:val="singleLevel"/>
    <w:tmpl w:val="BFD90BAF"/>
    <w:lvl w:ilvl="0" w:tentative="0">
      <w:start w:val="1"/>
      <w:numFmt w:val="decimal"/>
      <w:lvlText w:val="%1."/>
      <w:lvlJc w:val="left"/>
      <w:pPr>
        <w:tabs>
          <w:tab w:val="left" w:pos="312"/>
        </w:tabs>
      </w:p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kMzljNzA2MTRmY2YyZjUyZWRkMDkwNWFlZDI2MWUifQ=="/>
  </w:docVars>
  <w:rsids>
    <w:rsidRoot w:val="441461A3"/>
    <w:rsid w:val="081011CF"/>
    <w:rsid w:val="08C461F3"/>
    <w:rsid w:val="0FE966D0"/>
    <w:rsid w:val="14AA0860"/>
    <w:rsid w:val="19C71013"/>
    <w:rsid w:val="1DAC581F"/>
    <w:rsid w:val="236A5DE5"/>
    <w:rsid w:val="29647AEF"/>
    <w:rsid w:val="305074BA"/>
    <w:rsid w:val="30E04092"/>
    <w:rsid w:val="32C872A5"/>
    <w:rsid w:val="37F029A6"/>
    <w:rsid w:val="3AB94DE5"/>
    <w:rsid w:val="43020F26"/>
    <w:rsid w:val="441461A3"/>
    <w:rsid w:val="49C425C9"/>
    <w:rsid w:val="4A5D0A54"/>
    <w:rsid w:val="4B935BD3"/>
    <w:rsid w:val="4C194E4E"/>
    <w:rsid w:val="52C032F7"/>
    <w:rsid w:val="52C03963"/>
    <w:rsid w:val="540C63F7"/>
    <w:rsid w:val="583D1EC5"/>
    <w:rsid w:val="5F3D09FC"/>
    <w:rsid w:val="616D55C9"/>
    <w:rsid w:val="65913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2024-01-26T03:44:00Z</dcterms:created>
  <dc:creator>Administrator</dc:creator>
  <cp:lastModifiedBy>卢秋月</cp:lastModifiedBy>
  <dcterms:modified xsi:type="dcterms:W3CDTF">2024-02-04T09:21:10Z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7FE1FC8F99C64840B68D9FB6AD4FE9E5_11</vt:lpwstr>
  </property>
</Properties>
</file>