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9" w:rsidRDefault="002E7E69">
      <w:pPr>
        <w:rPr>
          <w:sz w:val="84"/>
          <w:szCs w:val="84"/>
          <w:u w:val="single"/>
        </w:rPr>
      </w:pPr>
    </w:p>
    <w:p w:rsidR="002E7E69" w:rsidRDefault="002E7E69">
      <w:pPr>
        <w:rPr>
          <w:sz w:val="84"/>
          <w:szCs w:val="84"/>
          <w:u w:val="single"/>
        </w:rPr>
      </w:pPr>
    </w:p>
    <w:p w:rsidR="002E7E69" w:rsidRDefault="002E7E69">
      <w:pPr>
        <w:rPr>
          <w:sz w:val="84"/>
          <w:szCs w:val="84"/>
          <w:u w:val="single"/>
        </w:rPr>
      </w:pPr>
    </w:p>
    <w:p w:rsidR="002E7E69" w:rsidRDefault="002E7E69">
      <w:pPr>
        <w:rPr>
          <w:sz w:val="84"/>
          <w:szCs w:val="84"/>
          <w:u w:val="single"/>
        </w:rPr>
      </w:pPr>
    </w:p>
    <w:p w:rsidR="002E7E69" w:rsidRDefault="002D5983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2022</w:t>
      </w:r>
      <w:r>
        <w:rPr>
          <w:rFonts w:ascii="黑体" w:eastAsia="黑体" w:hAnsi="黑体" w:hint="eastAsia"/>
          <w:sz w:val="52"/>
          <w:szCs w:val="52"/>
        </w:rPr>
        <w:t>年三亚市医学会</w:t>
      </w:r>
      <w:r>
        <w:rPr>
          <w:rFonts w:ascii="黑体" w:eastAsia="黑体" w:hAnsi="黑体" w:hint="eastAsia"/>
          <w:sz w:val="52"/>
          <w:szCs w:val="52"/>
        </w:rPr>
        <w:t>单位</w:t>
      </w:r>
      <w:r>
        <w:rPr>
          <w:rFonts w:ascii="黑体" w:eastAsia="黑体" w:hAnsi="黑体" w:hint="eastAsia"/>
          <w:sz w:val="52"/>
          <w:szCs w:val="52"/>
        </w:rPr>
        <w:t>预算</w:t>
      </w:r>
    </w:p>
    <w:p w:rsidR="002E7E69" w:rsidRDefault="002E7E69">
      <w:pPr>
        <w:ind w:firstLine="1680"/>
        <w:jc w:val="center"/>
        <w:rPr>
          <w:sz w:val="84"/>
          <w:szCs w:val="84"/>
        </w:rPr>
      </w:pPr>
    </w:p>
    <w:p w:rsidR="002E7E69" w:rsidRDefault="002E7E69">
      <w:pPr>
        <w:ind w:firstLine="1680"/>
        <w:jc w:val="center"/>
        <w:rPr>
          <w:sz w:val="84"/>
          <w:szCs w:val="84"/>
        </w:rPr>
      </w:pPr>
    </w:p>
    <w:p w:rsidR="002E7E69" w:rsidRDefault="002E7E69">
      <w:pPr>
        <w:ind w:firstLine="1680"/>
        <w:jc w:val="center"/>
        <w:rPr>
          <w:sz w:val="84"/>
          <w:szCs w:val="84"/>
        </w:rPr>
      </w:pPr>
    </w:p>
    <w:p w:rsidR="002E7E69" w:rsidRDefault="002E7E69">
      <w:pPr>
        <w:ind w:firstLine="1680"/>
        <w:jc w:val="center"/>
        <w:rPr>
          <w:sz w:val="84"/>
          <w:szCs w:val="84"/>
        </w:rPr>
      </w:pPr>
    </w:p>
    <w:p w:rsidR="002E7E69" w:rsidRDefault="002E7E69">
      <w:pPr>
        <w:ind w:firstLine="1680"/>
        <w:jc w:val="center"/>
        <w:rPr>
          <w:sz w:val="84"/>
          <w:szCs w:val="84"/>
        </w:rPr>
      </w:pPr>
    </w:p>
    <w:p w:rsidR="002E7E69" w:rsidRDefault="002E7E69">
      <w:pPr>
        <w:rPr>
          <w:sz w:val="84"/>
          <w:szCs w:val="84"/>
        </w:rPr>
      </w:pPr>
    </w:p>
    <w:p w:rsidR="002E7E69" w:rsidRDefault="002D5983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lastRenderedPageBreak/>
        <w:t>目录</w:t>
      </w:r>
    </w:p>
    <w:p w:rsidR="002E7E69" w:rsidRDefault="002D5983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三亚市医学会概况</w:t>
      </w:r>
    </w:p>
    <w:p w:rsidR="002E7E69" w:rsidRDefault="002D5983">
      <w:pPr>
        <w:pStyle w:val="1"/>
        <w:numPr>
          <w:ilvl w:val="255"/>
          <w:numId w:val="0"/>
        </w:num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一、主要职能</w:t>
      </w:r>
    </w:p>
    <w:p w:rsidR="002E7E69" w:rsidRDefault="002D5983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三亚市医学会</w:t>
      </w:r>
      <w:r>
        <w:rPr>
          <w:rFonts w:ascii="黑体" w:eastAsia="黑体" w:hAnsi="黑体" w:hint="eastAsia"/>
          <w:sz w:val="32"/>
          <w:szCs w:val="32"/>
        </w:rPr>
        <w:t>2022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单位</w:t>
      </w:r>
      <w:r>
        <w:rPr>
          <w:rFonts w:ascii="黑体" w:eastAsia="黑体" w:hAnsi="黑体" w:hint="eastAsia"/>
          <w:sz w:val="32"/>
          <w:szCs w:val="32"/>
        </w:rPr>
        <w:t>预算表</w:t>
      </w:r>
    </w:p>
    <w:p w:rsidR="002E7E69" w:rsidRDefault="002D5983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财政拨款收支总表</w:t>
      </w:r>
    </w:p>
    <w:p w:rsidR="002E7E69" w:rsidRDefault="002D5983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一般公共预算支出表</w:t>
      </w:r>
    </w:p>
    <w:p w:rsidR="002E7E69" w:rsidRDefault="002D5983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一般公共预算基本支出表</w:t>
      </w:r>
    </w:p>
    <w:p w:rsidR="002E7E69" w:rsidRDefault="002D5983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一般公共预算“三公”经费支出表</w:t>
      </w:r>
    </w:p>
    <w:p w:rsidR="002E7E69" w:rsidRDefault="002D5983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政府性基金预算支出表。</w:t>
      </w:r>
    </w:p>
    <w:p w:rsidR="002E7E69" w:rsidRDefault="002D5983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政府性基金预算“三公”经费支出表</w:t>
      </w:r>
    </w:p>
    <w:p w:rsidR="002E7E69" w:rsidRDefault="002D5983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单位收支总表</w:t>
      </w:r>
    </w:p>
    <w:p w:rsidR="002E7E69" w:rsidRDefault="002D5983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单位收入总表</w:t>
      </w:r>
    </w:p>
    <w:p w:rsidR="002E7E69" w:rsidRDefault="002D5983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单位支出总表</w:t>
      </w:r>
    </w:p>
    <w:p w:rsidR="002E7E69" w:rsidRDefault="002D5983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项目支出绩效信息表</w:t>
      </w:r>
    </w:p>
    <w:p w:rsidR="002E7E69" w:rsidRDefault="002D5983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三亚市医学会</w:t>
      </w:r>
      <w:r>
        <w:rPr>
          <w:rFonts w:ascii="黑体" w:eastAsia="黑体" w:hAnsi="黑体" w:hint="eastAsia"/>
          <w:sz w:val="32"/>
          <w:szCs w:val="32"/>
        </w:rPr>
        <w:t>2022</w:t>
      </w:r>
      <w:r>
        <w:rPr>
          <w:rFonts w:ascii="黑体" w:eastAsia="黑体" w:hAnsi="黑体" w:hint="eastAsia"/>
          <w:sz w:val="32"/>
          <w:szCs w:val="32"/>
        </w:rPr>
        <w:t>年单位预算情况说明</w:t>
      </w:r>
    </w:p>
    <w:p w:rsidR="002E7E69" w:rsidRDefault="002D5983">
      <w:pPr>
        <w:pStyle w:val="1"/>
        <w:numPr>
          <w:ilvl w:val="255"/>
          <w:numId w:val="0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2E7E69" w:rsidRDefault="002E7E69">
      <w:pPr>
        <w:pStyle w:val="1"/>
        <w:ind w:left="132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2E7E69" w:rsidRDefault="002E7E69">
      <w:pPr>
        <w:jc w:val="left"/>
        <w:rPr>
          <w:rFonts w:ascii="黑体" w:eastAsia="黑体" w:hAnsi="黑体"/>
          <w:sz w:val="32"/>
          <w:szCs w:val="32"/>
        </w:rPr>
      </w:pPr>
    </w:p>
    <w:p w:rsidR="002E7E69" w:rsidRDefault="002E7E69">
      <w:pPr>
        <w:jc w:val="left"/>
        <w:rPr>
          <w:rFonts w:ascii="黑体" w:eastAsia="黑体" w:hAnsi="黑体"/>
          <w:sz w:val="32"/>
          <w:szCs w:val="32"/>
        </w:rPr>
      </w:pPr>
    </w:p>
    <w:p w:rsidR="002E7E69" w:rsidRDefault="002E7E69">
      <w:pPr>
        <w:jc w:val="left"/>
        <w:rPr>
          <w:rFonts w:ascii="黑体" w:eastAsia="黑体" w:hAnsi="黑体"/>
          <w:sz w:val="32"/>
          <w:szCs w:val="32"/>
        </w:rPr>
      </w:pPr>
    </w:p>
    <w:p w:rsidR="002E7E69" w:rsidRDefault="002E7E69">
      <w:pPr>
        <w:jc w:val="left"/>
        <w:rPr>
          <w:rFonts w:ascii="黑体" w:eastAsia="黑体" w:hAnsi="黑体"/>
          <w:sz w:val="32"/>
          <w:szCs w:val="32"/>
        </w:rPr>
      </w:pPr>
    </w:p>
    <w:p w:rsidR="002E7E69" w:rsidRDefault="002E7E69">
      <w:pPr>
        <w:jc w:val="left"/>
        <w:rPr>
          <w:rFonts w:ascii="黑体" w:eastAsia="黑体" w:hAnsi="黑体"/>
          <w:sz w:val="32"/>
          <w:szCs w:val="32"/>
        </w:rPr>
      </w:pPr>
    </w:p>
    <w:p w:rsidR="002E7E69" w:rsidRDefault="002D5983">
      <w:pPr>
        <w:pStyle w:val="1"/>
        <w:numPr>
          <w:ilvl w:val="0"/>
          <w:numId w:val="3"/>
        </w:numPr>
        <w:ind w:firstLineChars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</w:t>
      </w:r>
      <w:r>
        <w:rPr>
          <w:rFonts w:ascii="黑体" w:eastAsia="黑体" w:hAnsi="黑体" w:hint="eastAsia"/>
          <w:sz w:val="32"/>
          <w:szCs w:val="32"/>
        </w:rPr>
        <w:t>三亚市医学会概况</w:t>
      </w:r>
    </w:p>
    <w:p w:rsidR="002E7E69" w:rsidRDefault="002E7E6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E7E69" w:rsidRDefault="002D5983">
      <w:pPr>
        <w:pStyle w:val="1"/>
        <w:numPr>
          <w:ilvl w:val="255"/>
          <w:numId w:val="0"/>
        </w:numPr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一、主要职能</w:t>
      </w:r>
    </w:p>
    <w:p w:rsidR="002E7E69" w:rsidRDefault="002D5983">
      <w:pPr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三亚市医学会（三亚市医学会医疗事故技术鉴定工作办公室）</w:t>
      </w:r>
      <w:r>
        <w:rPr>
          <w:rFonts w:ascii="Times New Roman" w:eastAsia="仿宋_GB2312" w:hAnsi="Times New Roman" w:cs="Times New Roman"/>
          <w:sz w:val="32"/>
          <w:szCs w:val="32"/>
        </w:rPr>
        <w:t>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隶属市卫生健康委的正科级事业单位</w:t>
      </w:r>
      <w:r>
        <w:rPr>
          <w:rFonts w:ascii="Times New Roman" w:eastAsia="仿宋_GB2312" w:hAnsi="Times New Roman" w:cs="Times New Roman"/>
          <w:sz w:val="32"/>
          <w:szCs w:val="32"/>
        </w:rPr>
        <w:t>，主要职责是：</w:t>
      </w:r>
    </w:p>
    <w:p w:rsidR="002E7E69" w:rsidRDefault="002D5983">
      <w:pPr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（一）鉴定所需材料的收集与提供，组织本地区内医疗事故争议的首次鉴定；</w:t>
      </w:r>
    </w:p>
    <w:p w:rsidR="002E7E69" w:rsidRDefault="002D5983">
      <w:pPr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（二）负责组织受聘医疗卫生专业技术人员和法医专业人员，建立专家库；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2E7E69" w:rsidRDefault="002D5983">
      <w:pPr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（三）组织开展各医学专业委员会进行学术交流及培训工作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2E7E69" w:rsidRDefault="002D5983">
      <w:pPr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（四）完成上级部门交办的其他工作，如卫生专业技术资格报名工作等。</w:t>
      </w:r>
    </w:p>
    <w:p w:rsidR="002E7E69" w:rsidRDefault="002D598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三亚市医学会</w:t>
      </w:r>
      <w:r>
        <w:rPr>
          <w:rFonts w:ascii="黑体" w:eastAsia="黑体" w:hAnsi="黑体" w:hint="eastAsia"/>
          <w:sz w:val="32"/>
          <w:szCs w:val="32"/>
        </w:rPr>
        <w:t>2022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单位</w:t>
      </w:r>
      <w:r>
        <w:rPr>
          <w:rFonts w:ascii="黑体" w:eastAsia="黑体" w:hAnsi="黑体" w:hint="eastAsia"/>
          <w:sz w:val="32"/>
          <w:szCs w:val="32"/>
        </w:rPr>
        <w:t>预算表</w:t>
      </w:r>
    </w:p>
    <w:p w:rsidR="002E7E69" w:rsidRDefault="002D5983">
      <w:pPr>
        <w:ind w:left="800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（此部分内容即为单位预算公开表）</w:t>
      </w:r>
    </w:p>
    <w:p w:rsidR="002E7E69" w:rsidRDefault="002D598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三亚市医学会</w:t>
      </w:r>
      <w:r>
        <w:rPr>
          <w:rFonts w:ascii="黑体" w:eastAsia="黑体" w:hAnsi="黑体" w:hint="eastAsia"/>
          <w:sz w:val="32"/>
          <w:szCs w:val="32"/>
        </w:rPr>
        <w:t>2022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单位</w:t>
      </w:r>
      <w:r>
        <w:rPr>
          <w:rFonts w:ascii="黑体" w:eastAsia="黑体" w:hAnsi="黑体" w:hint="eastAsia"/>
          <w:sz w:val="32"/>
          <w:szCs w:val="32"/>
        </w:rPr>
        <w:t>预算情况说明</w:t>
      </w:r>
    </w:p>
    <w:p w:rsidR="002E7E69" w:rsidRDefault="002D598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一、关于三亚市医学会</w:t>
      </w:r>
      <w:r>
        <w:rPr>
          <w:rFonts w:ascii="黑体" w:eastAsia="黑体" w:hAnsi="黑体" w:hint="eastAsia"/>
          <w:sz w:val="32"/>
          <w:szCs w:val="32"/>
        </w:rPr>
        <w:t>2022</w:t>
      </w:r>
      <w:r>
        <w:rPr>
          <w:rFonts w:ascii="黑体" w:eastAsia="黑体" w:hAnsi="黑体" w:hint="eastAsia"/>
          <w:sz w:val="32"/>
          <w:szCs w:val="32"/>
        </w:rPr>
        <w:t>年财政拨款收支预算情况的总体说明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三亚市医学会</w:t>
      </w:r>
      <w:r>
        <w:rPr>
          <w:rFonts w:ascii="仿宋_GB2312" w:eastAsia="仿宋_GB2312" w:hAnsi="黑体" w:cs="仿宋_GB2312" w:hint="eastAsia"/>
          <w:sz w:val="32"/>
          <w:szCs w:val="32"/>
        </w:rPr>
        <w:t>2022</w:t>
      </w:r>
      <w:r>
        <w:rPr>
          <w:rFonts w:ascii="仿宋_GB2312" w:eastAsia="仿宋_GB2312" w:hAnsi="黑体" w:hint="eastAsia"/>
          <w:sz w:val="32"/>
          <w:szCs w:val="32"/>
        </w:rPr>
        <w:t>年财政拨款收支总预算</w:t>
      </w:r>
      <w:r>
        <w:rPr>
          <w:rFonts w:ascii="仿宋_GB2312" w:eastAsia="仿宋_GB2312" w:hAnsi="黑体" w:cs="仿宋_GB2312" w:hint="eastAsia"/>
          <w:sz w:val="32"/>
          <w:szCs w:val="32"/>
        </w:rPr>
        <w:t>127.5</w:t>
      </w:r>
      <w:r>
        <w:rPr>
          <w:rFonts w:ascii="仿宋_GB2312" w:eastAsia="仿宋_GB2312" w:hAnsi="黑体" w:hint="eastAsia"/>
          <w:sz w:val="32"/>
          <w:szCs w:val="32"/>
        </w:rPr>
        <w:t>万元。其中，收入总计</w:t>
      </w:r>
      <w:r>
        <w:rPr>
          <w:rFonts w:ascii="仿宋_GB2312" w:eastAsia="仿宋_GB2312" w:hAnsi="黑体" w:cs="仿宋_GB2312" w:hint="eastAsia"/>
          <w:sz w:val="32"/>
          <w:szCs w:val="32"/>
        </w:rPr>
        <w:t>127.5</w:t>
      </w:r>
      <w:r>
        <w:rPr>
          <w:rFonts w:ascii="仿宋_GB2312" w:eastAsia="仿宋_GB2312" w:hAnsi="黑体" w:hint="eastAsia"/>
          <w:sz w:val="32"/>
          <w:szCs w:val="32"/>
        </w:rPr>
        <w:t>万元，包括一般公共预算本年收入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27.5</w:t>
      </w:r>
      <w:r>
        <w:rPr>
          <w:rFonts w:ascii="仿宋_GB2312" w:eastAsia="仿宋_GB2312" w:hAnsi="黑体" w:hint="eastAsia"/>
          <w:sz w:val="32"/>
          <w:szCs w:val="32"/>
        </w:rPr>
        <w:t>万元、上年结转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万元，政府性基金预算本年收入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万元、上年结转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万元；支出总计</w:t>
      </w:r>
      <w:r>
        <w:rPr>
          <w:rFonts w:ascii="仿宋_GB2312" w:eastAsia="仿宋_GB2312" w:hAnsi="黑体" w:cs="仿宋_GB2312" w:hint="eastAsia"/>
          <w:sz w:val="32"/>
          <w:szCs w:val="32"/>
        </w:rPr>
        <w:t>127.5</w:t>
      </w:r>
      <w:r>
        <w:rPr>
          <w:rFonts w:ascii="仿宋_GB2312" w:eastAsia="仿宋_GB2312" w:hAnsi="黑体" w:hint="eastAsia"/>
          <w:sz w:val="32"/>
          <w:szCs w:val="32"/>
        </w:rPr>
        <w:t>万元，包括社会保障和就业支出</w:t>
      </w:r>
      <w:r>
        <w:rPr>
          <w:rFonts w:ascii="仿宋_GB2312" w:eastAsia="仿宋_GB2312" w:hAnsi="黑体" w:hint="eastAsia"/>
          <w:sz w:val="32"/>
          <w:szCs w:val="32"/>
        </w:rPr>
        <w:t>6.35</w:t>
      </w:r>
      <w:r>
        <w:rPr>
          <w:rFonts w:ascii="仿宋_GB2312" w:eastAsia="仿宋_GB2312" w:hAnsi="黑体" w:hint="eastAsia"/>
          <w:sz w:val="32"/>
          <w:szCs w:val="32"/>
        </w:rPr>
        <w:t>万元、卫生健康支出</w:t>
      </w:r>
      <w:r>
        <w:rPr>
          <w:rFonts w:ascii="仿宋_GB2312" w:eastAsia="仿宋_GB2312" w:hAnsi="黑体" w:hint="eastAsia"/>
          <w:sz w:val="32"/>
          <w:szCs w:val="32"/>
        </w:rPr>
        <w:t>116.18</w:t>
      </w:r>
      <w:r>
        <w:rPr>
          <w:rFonts w:ascii="仿宋_GB2312" w:eastAsia="仿宋_GB2312" w:hAnsi="黑体" w:hint="eastAsia"/>
          <w:sz w:val="32"/>
          <w:szCs w:val="32"/>
        </w:rPr>
        <w:t>万元、住房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保障支出</w:t>
      </w:r>
      <w:r>
        <w:rPr>
          <w:rFonts w:ascii="仿宋_GB2312" w:eastAsia="仿宋_GB2312" w:hAnsi="黑体" w:hint="eastAsia"/>
          <w:sz w:val="32"/>
          <w:szCs w:val="32"/>
        </w:rPr>
        <w:t>4.97</w:t>
      </w:r>
      <w:r>
        <w:rPr>
          <w:rFonts w:ascii="仿宋_GB2312" w:eastAsia="仿宋_GB2312" w:hAnsi="黑体" w:hint="eastAsia"/>
          <w:sz w:val="32"/>
          <w:szCs w:val="32"/>
        </w:rPr>
        <w:t>万元，结转下年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2E7E69" w:rsidRDefault="002D5983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二、关于三亚市医学会</w:t>
      </w:r>
      <w:r>
        <w:rPr>
          <w:rFonts w:ascii="黑体" w:eastAsia="黑体" w:hAnsi="黑体" w:hint="eastAsia"/>
          <w:sz w:val="32"/>
          <w:szCs w:val="32"/>
        </w:rPr>
        <w:t>2022</w:t>
      </w:r>
      <w:r>
        <w:rPr>
          <w:rFonts w:ascii="黑体" w:eastAsia="黑体" w:hAnsi="黑体" w:hint="eastAsia"/>
          <w:sz w:val="32"/>
          <w:szCs w:val="32"/>
        </w:rPr>
        <w:t>年一般公共预算当年拨款情况说明</w:t>
      </w:r>
    </w:p>
    <w:p w:rsidR="002E7E69" w:rsidRDefault="002D5983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（一）一般公共预算当年规模变化情况</w:t>
      </w:r>
    </w:p>
    <w:p w:rsidR="002E7E69" w:rsidRDefault="002D598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三亚市医学会</w:t>
      </w:r>
      <w:r>
        <w:rPr>
          <w:rFonts w:ascii="仿宋_GB2312" w:eastAsia="仿宋_GB2312" w:hAnsi="黑体" w:cs="仿宋_GB2312" w:hint="eastAsia"/>
          <w:sz w:val="32"/>
          <w:szCs w:val="32"/>
        </w:rPr>
        <w:t>2022</w:t>
      </w:r>
      <w:r>
        <w:rPr>
          <w:rFonts w:ascii="仿宋_GB2312" w:eastAsia="仿宋_GB2312" w:hAnsi="黑体" w:hint="eastAsia"/>
          <w:sz w:val="32"/>
          <w:szCs w:val="32"/>
        </w:rPr>
        <w:t>年一般公共预算当年拨款</w:t>
      </w:r>
      <w:r>
        <w:rPr>
          <w:rFonts w:ascii="仿宋_GB2312" w:eastAsia="仿宋_GB2312" w:hAnsi="黑体" w:cs="仿宋_GB2312" w:hint="eastAsia"/>
          <w:sz w:val="32"/>
          <w:szCs w:val="32"/>
        </w:rPr>
        <w:t>127.5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</w:t>
      </w:r>
      <w:r>
        <w:rPr>
          <w:rFonts w:ascii="仿宋_GB2312" w:eastAsia="仿宋_GB2312" w:hAnsi="黑体" w:cs="仿宋_GB2312" w:hint="eastAsia"/>
          <w:sz w:val="32"/>
          <w:szCs w:val="32"/>
        </w:rPr>
        <w:t>27.02</w:t>
      </w:r>
      <w:r>
        <w:rPr>
          <w:rFonts w:ascii="仿宋_GB2312" w:eastAsia="仿宋_GB2312" w:hAnsi="黑体" w:cs="仿宋_GB2312" w:hint="eastAsia"/>
          <w:sz w:val="32"/>
          <w:szCs w:val="32"/>
        </w:rPr>
        <w:t>万元，主要是由于人员增加，导致卫生健康管理事务费用增长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2E7E69" w:rsidRDefault="002D5983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（二）一般公共预算当年拨款结构情况</w:t>
      </w:r>
    </w:p>
    <w:p w:rsidR="002E7E69" w:rsidRDefault="002D5983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社会保障和就业（类）支出</w:t>
      </w:r>
      <w:r>
        <w:rPr>
          <w:rFonts w:ascii="仿宋_GB2312" w:eastAsia="仿宋_GB2312" w:hAnsi="黑体" w:hint="eastAsia"/>
          <w:sz w:val="32"/>
          <w:szCs w:val="32"/>
        </w:rPr>
        <w:t>6.35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4.98</w:t>
      </w:r>
      <w:r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；</w:t>
      </w:r>
      <w:r>
        <w:rPr>
          <w:rFonts w:ascii="仿宋_GB2312" w:eastAsia="仿宋_GB2312" w:hAnsi="黑体" w:cs="仿宋_GB2312" w:hint="eastAsia"/>
          <w:sz w:val="32"/>
          <w:szCs w:val="32"/>
        </w:rPr>
        <w:t>卫生健康（类）支出</w:t>
      </w:r>
      <w:r>
        <w:rPr>
          <w:rFonts w:ascii="仿宋_GB2312" w:eastAsia="仿宋_GB2312" w:hAnsi="黑体" w:hint="eastAsia"/>
          <w:sz w:val="32"/>
          <w:szCs w:val="32"/>
        </w:rPr>
        <w:t>116.18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91.12</w:t>
      </w:r>
      <w:r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；住房保障</w:t>
      </w:r>
      <w:r>
        <w:rPr>
          <w:rFonts w:ascii="仿宋_GB2312" w:eastAsia="仿宋_GB2312" w:hAnsi="黑体" w:cs="仿宋_GB2312" w:hint="eastAsia"/>
          <w:sz w:val="32"/>
          <w:szCs w:val="32"/>
        </w:rPr>
        <w:t>（类）</w:t>
      </w:r>
      <w:r>
        <w:rPr>
          <w:rFonts w:ascii="仿宋_GB2312" w:eastAsia="仿宋_GB2312" w:hAnsi="黑体" w:hint="eastAsia"/>
          <w:sz w:val="32"/>
          <w:szCs w:val="32"/>
        </w:rPr>
        <w:t>支出</w:t>
      </w:r>
      <w:r>
        <w:rPr>
          <w:rFonts w:ascii="仿宋_GB2312" w:eastAsia="仿宋_GB2312" w:hAnsi="黑体" w:hint="eastAsia"/>
          <w:sz w:val="32"/>
          <w:szCs w:val="32"/>
        </w:rPr>
        <w:t>4.97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3.9</w:t>
      </w:r>
      <w:r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2E7E69" w:rsidRDefault="002D5983">
      <w:pPr>
        <w:numPr>
          <w:ilvl w:val="0"/>
          <w:numId w:val="4"/>
        </w:num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一般公共预算当年拨款具体使用情况</w:t>
      </w:r>
    </w:p>
    <w:p w:rsidR="002E7E69" w:rsidRPr="007750A8" w:rsidRDefault="002D5983">
      <w:pPr>
        <w:numPr>
          <w:ilvl w:val="255"/>
          <w:numId w:val="0"/>
        </w:numPr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 w:rsidRPr="00E22D18">
        <w:rPr>
          <w:rFonts w:ascii="仿宋" w:eastAsia="仿宋" w:hAnsi="仿宋" w:cs="仿宋" w:hint="eastAsia"/>
          <w:b/>
          <w:sz w:val="32"/>
          <w:szCs w:val="32"/>
        </w:rPr>
        <w:t>1.</w:t>
      </w:r>
      <w:r w:rsidRPr="00E22D18">
        <w:rPr>
          <w:rFonts w:ascii="仿宋" w:eastAsia="仿宋" w:hAnsi="仿宋" w:cs="仿宋" w:hint="eastAsia"/>
          <w:b/>
          <w:sz w:val="32"/>
          <w:szCs w:val="32"/>
        </w:rPr>
        <w:t>社会保障和就业支出（类）行政事业单位养老支出（款）机关事业单位基本养老保险缴费支出（项）</w:t>
      </w:r>
      <w:r w:rsidRPr="00E22D18">
        <w:rPr>
          <w:rFonts w:ascii="仿宋" w:eastAsia="仿宋" w:hAnsi="仿宋" w:cs="仿宋" w:hint="eastAsia"/>
          <w:b/>
          <w:sz w:val="32"/>
          <w:szCs w:val="32"/>
        </w:rPr>
        <w:t>2022</w:t>
      </w:r>
      <w:r w:rsidRPr="00E22D18">
        <w:rPr>
          <w:rFonts w:ascii="仿宋" w:eastAsia="仿宋" w:hAnsi="仿宋" w:cs="仿宋" w:hint="eastAsia"/>
          <w:b/>
          <w:sz w:val="32"/>
          <w:szCs w:val="32"/>
        </w:rPr>
        <w:t>年预算数</w:t>
      </w:r>
      <w:r w:rsidRPr="00E22D18">
        <w:rPr>
          <w:rFonts w:ascii="仿宋" w:eastAsia="仿宋" w:hAnsi="仿宋" w:cs="仿宋" w:hint="eastAsia"/>
          <w:b/>
          <w:sz w:val="32"/>
          <w:szCs w:val="32"/>
        </w:rPr>
        <w:t>6.35</w:t>
      </w:r>
      <w:r w:rsidRPr="00E22D18">
        <w:rPr>
          <w:rFonts w:ascii="仿宋" w:eastAsia="仿宋" w:hAnsi="仿宋" w:cs="仿宋" w:hint="eastAsia"/>
          <w:b/>
          <w:sz w:val="32"/>
          <w:szCs w:val="32"/>
        </w:rPr>
        <w:t>万元，比上年预算数增加</w:t>
      </w:r>
      <w:r w:rsidRPr="00E22D18">
        <w:rPr>
          <w:rFonts w:ascii="仿宋" w:eastAsia="仿宋" w:hAnsi="仿宋" w:cs="仿宋" w:hint="eastAsia"/>
          <w:b/>
          <w:sz w:val="32"/>
          <w:szCs w:val="32"/>
        </w:rPr>
        <w:t>0.46</w:t>
      </w:r>
      <w:r w:rsidRPr="00E22D18">
        <w:rPr>
          <w:rFonts w:ascii="仿宋" w:eastAsia="仿宋" w:hAnsi="仿宋" w:cs="仿宋" w:hint="eastAsia"/>
          <w:b/>
          <w:sz w:val="32"/>
          <w:szCs w:val="32"/>
        </w:rPr>
        <w:t>万元，主要人员的增加。</w:t>
      </w:r>
    </w:p>
    <w:p w:rsidR="002E7E69" w:rsidRPr="007750A8" w:rsidRDefault="002D5983">
      <w:pPr>
        <w:numPr>
          <w:ilvl w:val="255"/>
          <w:numId w:val="0"/>
        </w:numPr>
        <w:tabs>
          <w:tab w:val="left" w:pos="720"/>
        </w:tabs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  <w:r w:rsidRPr="007750A8">
        <w:rPr>
          <w:rFonts w:ascii="仿宋" w:eastAsia="仿宋" w:hAnsi="仿宋" w:cs="仿宋" w:hint="eastAsia"/>
          <w:b/>
          <w:sz w:val="32"/>
          <w:szCs w:val="32"/>
        </w:rPr>
        <w:t>2.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卫生健康支出（类）卫生健康管理事务（款）其他卫生健康管理事务支出（项）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2022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年预算数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93.67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万元，比上年预算数增加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13.02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万元，主要是有人员增加。</w:t>
      </w:r>
    </w:p>
    <w:p w:rsidR="002E7E69" w:rsidRPr="007750A8" w:rsidRDefault="002D5983">
      <w:pPr>
        <w:numPr>
          <w:ilvl w:val="255"/>
          <w:numId w:val="0"/>
        </w:numPr>
        <w:tabs>
          <w:tab w:val="left" w:pos="720"/>
        </w:tabs>
        <w:ind w:firstLine="640"/>
        <w:jc w:val="left"/>
        <w:rPr>
          <w:rFonts w:ascii="仿宋" w:eastAsia="仿宋" w:hAnsi="仿宋" w:cs="仿宋"/>
          <w:b/>
          <w:sz w:val="32"/>
          <w:szCs w:val="32"/>
        </w:rPr>
      </w:pPr>
      <w:r w:rsidRPr="007750A8">
        <w:rPr>
          <w:rFonts w:ascii="仿宋" w:eastAsia="仿宋" w:hAnsi="仿宋" w:cs="仿宋" w:hint="eastAsia"/>
          <w:b/>
          <w:sz w:val="32"/>
          <w:szCs w:val="32"/>
        </w:rPr>
        <w:t>3.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卫生健康支出（类）行政事业单位医疗（款）事业单位医疗（项）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2022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年预算数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3.37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万元，比上年预算数增加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0.24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万元，主要是有人员增加。</w:t>
      </w:r>
    </w:p>
    <w:p w:rsidR="002E7E69" w:rsidRPr="007750A8" w:rsidRDefault="002D5983">
      <w:pPr>
        <w:numPr>
          <w:ilvl w:val="255"/>
          <w:numId w:val="0"/>
        </w:numPr>
        <w:tabs>
          <w:tab w:val="left" w:pos="720"/>
        </w:tabs>
        <w:ind w:firstLine="640"/>
        <w:jc w:val="left"/>
        <w:rPr>
          <w:rFonts w:ascii="仿宋" w:eastAsia="仿宋" w:hAnsi="仿宋" w:cs="仿宋"/>
          <w:b/>
          <w:sz w:val="32"/>
          <w:szCs w:val="32"/>
        </w:rPr>
      </w:pPr>
      <w:r w:rsidRPr="007750A8">
        <w:rPr>
          <w:rFonts w:ascii="仿宋" w:eastAsia="仿宋" w:hAnsi="仿宋" w:cs="仿宋" w:hint="eastAsia"/>
          <w:b/>
          <w:sz w:val="32"/>
          <w:szCs w:val="32"/>
        </w:rPr>
        <w:t>4.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卫生健康支出（类）行政事业单位医疗（款）公务员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lastRenderedPageBreak/>
        <w:t>医疗补助（项）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2022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年预算数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7.14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万元，比上年预算数增加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1.1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万元，主要是有人员增加。</w:t>
      </w:r>
    </w:p>
    <w:p w:rsidR="002E7E69" w:rsidRPr="007750A8" w:rsidRDefault="002D5983">
      <w:pPr>
        <w:numPr>
          <w:ilvl w:val="255"/>
          <w:numId w:val="0"/>
        </w:numPr>
        <w:tabs>
          <w:tab w:val="left" w:pos="720"/>
        </w:tabs>
        <w:ind w:firstLine="640"/>
        <w:jc w:val="left"/>
        <w:rPr>
          <w:rFonts w:ascii="仿宋" w:eastAsia="仿宋" w:hAnsi="仿宋" w:cs="仿宋"/>
          <w:b/>
          <w:sz w:val="32"/>
          <w:szCs w:val="32"/>
        </w:rPr>
      </w:pPr>
      <w:r w:rsidRPr="007750A8">
        <w:rPr>
          <w:rFonts w:ascii="仿宋" w:eastAsia="仿宋" w:hAnsi="仿宋" w:cs="仿宋" w:hint="eastAsia"/>
          <w:b/>
          <w:sz w:val="32"/>
          <w:szCs w:val="32"/>
        </w:rPr>
        <w:t>5.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卫生健康支出（类）其他卫生健康支出（款）其他卫生健康支出（项）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20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22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年预算数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12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万元，比上年预算数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12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万元，主要的项目经费增加。</w:t>
      </w:r>
    </w:p>
    <w:p w:rsidR="002E7E69" w:rsidRDefault="002D5983">
      <w:pPr>
        <w:numPr>
          <w:ilvl w:val="255"/>
          <w:numId w:val="0"/>
        </w:numPr>
        <w:tabs>
          <w:tab w:val="left" w:pos="720"/>
        </w:tabs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7750A8">
        <w:rPr>
          <w:rFonts w:ascii="仿宋" w:eastAsia="仿宋" w:hAnsi="仿宋" w:cs="仿宋" w:hint="eastAsia"/>
          <w:b/>
          <w:sz w:val="32"/>
          <w:szCs w:val="32"/>
        </w:rPr>
        <w:t>6.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住房保障支出（类）住房改革支出（款）住房公积金（项）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2022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年预算数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4.97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万元，比上年预算增加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0.2</w:t>
      </w:r>
      <w:r w:rsidRPr="007750A8">
        <w:rPr>
          <w:rFonts w:ascii="仿宋" w:eastAsia="仿宋" w:hAnsi="仿宋" w:cs="仿宋" w:hint="eastAsia"/>
          <w:b/>
          <w:sz w:val="32"/>
          <w:szCs w:val="32"/>
        </w:rPr>
        <w:t>万元，主要是有人员增加。</w:t>
      </w:r>
    </w:p>
    <w:p w:rsidR="002E7E69" w:rsidRDefault="002D5983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三、关于三亚市医学会</w:t>
      </w:r>
      <w:r>
        <w:rPr>
          <w:rFonts w:ascii="黑体" w:eastAsia="黑体" w:hAnsi="黑体" w:hint="eastAsia"/>
          <w:sz w:val="32"/>
          <w:szCs w:val="32"/>
        </w:rPr>
        <w:t>2022</w:t>
      </w:r>
      <w:r>
        <w:rPr>
          <w:rFonts w:ascii="黑体" w:eastAsia="黑体" w:hAnsi="黑体" w:hint="eastAsia"/>
          <w:sz w:val="32"/>
          <w:szCs w:val="32"/>
        </w:rPr>
        <w:t>年一般公共预算基本支出情况说明</w:t>
      </w:r>
    </w:p>
    <w:p w:rsidR="002E7E69" w:rsidRDefault="002D598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三亚市医学会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年一般公共预算基本支出为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115.49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</w:p>
    <w:p w:rsidR="002E7E69" w:rsidRDefault="002D598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人员经费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107.27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</w:t>
      </w:r>
      <w:r>
        <w:rPr>
          <w:rFonts w:ascii="仿宋_GB2312" w:eastAsia="仿宋_GB2312" w:hAnsi="黑体" w:hint="eastAsia"/>
          <w:sz w:val="32"/>
          <w:szCs w:val="32"/>
        </w:rPr>
        <w:t>基本工资</w:t>
      </w:r>
      <w:r>
        <w:rPr>
          <w:rFonts w:ascii="仿宋_GB2312" w:eastAsia="仿宋_GB2312" w:hAnsi="黑体" w:hint="eastAsia"/>
          <w:sz w:val="32"/>
          <w:szCs w:val="32"/>
        </w:rPr>
        <w:t>、津贴补贴、绩效工资、机关事业单位基本养老保险缴费、职工基本医疗保险缴费、公务员医疗补助缴费、其他社会保障缴费、住房公积金、医疗费、邮电费、生活补助、奖励金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2E7E69" w:rsidRDefault="002D5983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公用经费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8.22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</w:t>
      </w:r>
      <w:r>
        <w:rPr>
          <w:rFonts w:ascii="仿宋_GB2312" w:eastAsia="仿宋_GB2312" w:hAnsi="黑体" w:hint="eastAsia"/>
          <w:sz w:val="32"/>
          <w:szCs w:val="32"/>
        </w:rPr>
        <w:t>办</w:t>
      </w:r>
      <w:r>
        <w:rPr>
          <w:rFonts w:ascii="仿宋_GB2312" w:eastAsia="仿宋_GB2312" w:hAnsi="黑体" w:hint="eastAsia"/>
          <w:sz w:val="32"/>
          <w:szCs w:val="32"/>
        </w:rPr>
        <w:t>公费、工会经费</w:t>
      </w:r>
      <w:r>
        <w:rPr>
          <w:rFonts w:ascii="仿宋_GB2312" w:eastAsia="仿宋_GB2312" w:hAnsi="黑体" w:hint="eastAsia"/>
          <w:sz w:val="32"/>
          <w:szCs w:val="32"/>
        </w:rPr>
        <w:t>、福利费、其他商品和服务支出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2E7E69" w:rsidRDefault="002D5983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四、</w:t>
      </w:r>
      <w:r>
        <w:rPr>
          <w:rFonts w:ascii="黑体" w:eastAsia="黑体" w:hAnsi="黑体" w:cs="Times New Roman"/>
          <w:sz w:val="32"/>
          <w:shd w:val="clear" w:color="auto" w:fill="FFFFFF"/>
        </w:rPr>
        <w:t>三亚市医学会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2022</w:t>
      </w:r>
      <w:r>
        <w:rPr>
          <w:rFonts w:ascii="黑体" w:eastAsia="黑体" w:hAnsi="黑体" w:cs="Times New Roman"/>
          <w:sz w:val="32"/>
          <w:shd w:val="clear" w:color="auto" w:fill="FFFFFF"/>
        </w:rPr>
        <w:t>年</w:t>
      </w:r>
      <w:r>
        <w:rPr>
          <w:rFonts w:ascii="黑体" w:eastAsia="黑体" w:hAnsi="黑体" w:cs="Times New Roman"/>
          <w:sz w:val="32"/>
          <w:shd w:val="clear" w:color="auto" w:fill="FFFFFF"/>
        </w:rPr>
        <w:t>“</w:t>
      </w:r>
      <w:r>
        <w:rPr>
          <w:rFonts w:ascii="黑体" w:eastAsia="黑体" w:hAnsi="黑体" w:cs="Times New Roman"/>
          <w:sz w:val="32"/>
          <w:shd w:val="clear" w:color="auto" w:fill="FFFFFF"/>
        </w:rPr>
        <w:t>三公</w:t>
      </w:r>
      <w:r>
        <w:rPr>
          <w:rFonts w:ascii="黑体" w:eastAsia="黑体" w:hAnsi="黑体" w:cs="Times New Roman"/>
          <w:sz w:val="32"/>
          <w:shd w:val="clear" w:color="auto" w:fill="FFFFFF"/>
        </w:rPr>
        <w:t>”</w:t>
      </w:r>
      <w:r>
        <w:rPr>
          <w:rFonts w:ascii="黑体" w:eastAsia="黑体" w:hAnsi="黑体" w:cs="Times New Roman"/>
          <w:sz w:val="32"/>
          <w:shd w:val="clear" w:color="auto" w:fill="FFFFFF"/>
        </w:rPr>
        <w:t>经费预算情况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说明</w:t>
      </w:r>
    </w:p>
    <w:p w:rsidR="002E7E69" w:rsidRDefault="002D5983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三亚市医学</w:t>
      </w:r>
      <w:r>
        <w:rPr>
          <w:rFonts w:ascii="仿宋_GB2312" w:eastAsia="仿宋_GB2312" w:hAnsi="黑体" w:cs="仿宋_GB2312" w:hint="eastAsia"/>
          <w:sz w:val="32"/>
          <w:szCs w:val="32"/>
        </w:rPr>
        <w:t>2022</w:t>
      </w:r>
      <w:r>
        <w:rPr>
          <w:rFonts w:ascii="仿宋_GB2312" w:eastAsia="仿宋_GB2312" w:hAnsi="黑体" w:cs="仿宋_GB2312" w:hint="eastAsia"/>
          <w:sz w:val="32"/>
          <w:szCs w:val="32"/>
        </w:rPr>
        <w:t>年“三公”经费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万元，与上年预算持平。</w:t>
      </w:r>
    </w:p>
    <w:p w:rsidR="002E7E69" w:rsidRDefault="002D5983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五、关于三亚市医学会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2022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年政府性基金预算当年拨款情况说明</w:t>
      </w:r>
    </w:p>
    <w:p w:rsidR="002E7E69" w:rsidRDefault="002D5983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三亚市医学会</w:t>
      </w:r>
      <w:r>
        <w:rPr>
          <w:rFonts w:ascii="仿宋_GB2312" w:eastAsia="仿宋_GB2312" w:hAnsi="黑体" w:cs="仿宋_GB2312" w:hint="eastAsia"/>
          <w:sz w:val="32"/>
          <w:szCs w:val="32"/>
        </w:rPr>
        <w:t>2022</w:t>
      </w:r>
      <w:r>
        <w:rPr>
          <w:rFonts w:ascii="仿宋_GB2312" w:eastAsia="仿宋_GB2312" w:hAnsi="黑体" w:cs="仿宋_GB2312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无专门政府性基金预算经费</w:t>
      </w:r>
      <w:r>
        <w:rPr>
          <w:rFonts w:ascii="仿宋_GB2312" w:eastAsia="仿宋_GB2312" w:hAnsi="黑体" w:cs="仿宋_GB2312" w:hint="eastAsia"/>
          <w:sz w:val="32"/>
          <w:szCs w:val="32"/>
        </w:rPr>
        <w:t>，与上年预算持平。</w:t>
      </w:r>
    </w:p>
    <w:p w:rsidR="002E7E69" w:rsidRDefault="002D5983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六、关于三亚市医学会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2022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年收支预算情况的总体说明</w:t>
      </w:r>
    </w:p>
    <w:p w:rsidR="002E7E69" w:rsidRDefault="002D598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按照综合预算原则，三亚市医学会所有收入和支出均纳入部门预算管理。收入包括：一般公共预算收入</w:t>
      </w:r>
      <w:r>
        <w:rPr>
          <w:rFonts w:ascii="仿宋_GB2312" w:eastAsia="仿宋_GB2312" w:hAnsi="黑体" w:hint="eastAsia"/>
          <w:sz w:val="32"/>
          <w:szCs w:val="32"/>
        </w:rPr>
        <w:t>；支出包括：社会保障和就业支出、卫生健康支出、住房保障支出。</w:t>
      </w:r>
      <w:r>
        <w:rPr>
          <w:rFonts w:ascii="仿宋_GB2312" w:eastAsia="仿宋_GB2312" w:hAnsi="黑体" w:cs="仿宋_GB2312" w:hint="eastAsia"/>
          <w:sz w:val="32"/>
          <w:szCs w:val="32"/>
        </w:rPr>
        <w:t>三亚市医学会</w:t>
      </w:r>
      <w:r>
        <w:rPr>
          <w:rFonts w:ascii="仿宋_GB2312" w:eastAsia="仿宋_GB2312" w:hAnsi="黑体" w:cs="仿宋_GB2312" w:hint="eastAsia"/>
          <w:sz w:val="32"/>
          <w:szCs w:val="32"/>
        </w:rPr>
        <w:t>2022</w:t>
      </w:r>
      <w:r>
        <w:rPr>
          <w:rFonts w:ascii="仿宋_GB2312" w:eastAsia="仿宋_GB2312" w:hAnsi="黑体" w:hint="eastAsia"/>
          <w:sz w:val="32"/>
          <w:szCs w:val="32"/>
        </w:rPr>
        <w:t>年收支总预算</w:t>
      </w:r>
      <w:r>
        <w:rPr>
          <w:rFonts w:ascii="仿宋_GB2312" w:eastAsia="仿宋_GB2312" w:hAnsi="黑体" w:cs="仿宋_GB2312" w:hint="eastAsia"/>
          <w:sz w:val="32"/>
          <w:szCs w:val="32"/>
        </w:rPr>
        <w:t>127.5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2E7E69" w:rsidRDefault="002D5983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七、关于三亚市医学会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2022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年收入预算情况说明</w:t>
      </w:r>
    </w:p>
    <w:p w:rsidR="002E7E69" w:rsidRDefault="002D598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三亚市医学会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收入预算</w:t>
      </w:r>
      <w:r>
        <w:rPr>
          <w:rFonts w:ascii="仿宋_GB2312" w:eastAsia="仿宋_GB2312" w:hAnsi="黑体" w:cs="仿宋_GB2312" w:hint="eastAsia"/>
          <w:sz w:val="32"/>
          <w:szCs w:val="32"/>
        </w:rPr>
        <w:t>127.5</w:t>
      </w:r>
      <w:r>
        <w:rPr>
          <w:rFonts w:ascii="仿宋_GB2312" w:eastAsia="仿宋_GB2312" w:hAnsi="黑体" w:hint="eastAsia"/>
          <w:sz w:val="32"/>
          <w:szCs w:val="32"/>
        </w:rPr>
        <w:t>万元，其中：上年结转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万元；经费拨款收入</w:t>
      </w:r>
      <w:r>
        <w:rPr>
          <w:rFonts w:ascii="仿宋_GB2312" w:eastAsia="仿宋_GB2312" w:hAnsi="黑体" w:cs="仿宋_GB2312" w:hint="eastAsia"/>
          <w:sz w:val="32"/>
          <w:szCs w:val="32"/>
        </w:rPr>
        <w:t>127.5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hint="eastAsia"/>
          <w:sz w:val="32"/>
          <w:szCs w:val="32"/>
        </w:rPr>
        <w:t>100%</w:t>
      </w:r>
      <w:r>
        <w:rPr>
          <w:rFonts w:ascii="仿宋_GB2312" w:eastAsia="仿宋_GB2312" w:hAnsi="黑体" w:hint="eastAsia"/>
          <w:sz w:val="32"/>
          <w:szCs w:val="32"/>
        </w:rPr>
        <w:t>；政府性基金收入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万元；专项收入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。比上年预算数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基本持平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2E7E69" w:rsidRDefault="002D5983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八、关于三亚市医学会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2022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年支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出预算情况说明</w:t>
      </w:r>
    </w:p>
    <w:p w:rsidR="002E7E69" w:rsidRDefault="002D598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三亚市医学会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支出预算</w:t>
      </w:r>
      <w:r>
        <w:rPr>
          <w:rFonts w:ascii="仿宋_GB2312" w:eastAsia="仿宋_GB2312" w:hAnsi="黑体" w:cs="仿宋_GB2312" w:hint="eastAsia"/>
          <w:sz w:val="32"/>
          <w:szCs w:val="32"/>
        </w:rPr>
        <w:t>127.5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115.49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90.58%</w:t>
      </w:r>
      <w:r>
        <w:rPr>
          <w:rFonts w:ascii="仿宋_GB2312" w:eastAsia="仿宋_GB2312" w:hAnsi="仿宋_GB2312" w:cs="仿宋_GB2312" w:hint="eastAsia"/>
          <w:sz w:val="32"/>
          <w:szCs w:val="32"/>
        </w:rPr>
        <w:t>；项目支出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 w:hint="eastAsia"/>
          <w:sz w:val="32"/>
          <w:szCs w:val="32"/>
        </w:rPr>
        <w:t>9.42%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</w:t>
      </w:r>
      <w:r>
        <w:rPr>
          <w:rFonts w:ascii="仿宋_GB2312" w:eastAsia="仿宋_GB2312" w:hAnsi="黑体" w:cs="仿宋_GB2312" w:hint="eastAsia"/>
          <w:sz w:val="32"/>
          <w:szCs w:val="32"/>
        </w:rPr>
        <w:t>27.02</w:t>
      </w:r>
      <w:r>
        <w:rPr>
          <w:rFonts w:ascii="仿宋_GB2312" w:eastAsia="仿宋_GB2312" w:hAnsi="黑体" w:cs="仿宋_GB2312" w:hint="eastAsia"/>
          <w:sz w:val="32"/>
          <w:szCs w:val="32"/>
        </w:rPr>
        <w:t>万元，主要是由于人员增加，导致卫生基本支出费用增长。</w:t>
      </w:r>
      <w:bookmarkStart w:id="0" w:name="_GoBack"/>
      <w:bookmarkEnd w:id="0"/>
    </w:p>
    <w:p w:rsidR="002E7E69" w:rsidRDefault="002D5983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九、其他重要事项的情况说明</w:t>
      </w:r>
    </w:p>
    <w:p w:rsidR="002E7E69" w:rsidRDefault="002D5983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（一）机关运行经费</w:t>
      </w:r>
      <w:r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行政单位</w:t>
      </w:r>
      <w:r>
        <w:rPr>
          <w:rFonts w:ascii="楷体" w:eastAsia="楷体" w:hAnsi="楷体" w:hint="eastAsia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</w:rPr>
        <w:t>参照公务员法管理的事业单位</w:t>
      </w:r>
      <w:r>
        <w:rPr>
          <w:rFonts w:ascii="楷体" w:eastAsia="楷体" w:hAnsi="楷体" w:hint="eastAsia"/>
          <w:sz w:val="32"/>
          <w:szCs w:val="32"/>
        </w:rPr>
        <w:t>需说明，其他单位不需要说明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2E7E69" w:rsidRDefault="002D5983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无，</w:t>
      </w:r>
      <w:r>
        <w:rPr>
          <w:rFonts w:ascii="仿宋_GB2312" w:eastAsia="仿宋_GB2312" w:hAnsi="黑体" w:cs="仿宋_GB2312" w:hint="eastAsia"/>
          <w:sz w:val="32"/>
          <w:szCs w:val="32"/>
        </w:rPr>
        <w:t>三亚市医学会医疗事故技术鉴定工作办公室</w:t>
      </w:r>
      <w:r>
        <w:rPr>
          <w:rFonts w:ascii="仿宋_GB2312" w:eastAsia="仿宋_GB2312" w:hAnsi="黑体" w:cs="仿宋_GB2312" w:hint="eastAsia"/>
          <w:sz w:val="32"/>
          <w:szCs w:val="32"/>
        </w:rPr>
        <w:t>是事业</w:t>
      </w: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单位。</w:t>
      </w:r>
    </w:p>
    <w:p w:rsidR="002E7E69" w:rsidRDefault="002D5983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（二）政府采购情况</w:t>
      </w:r>
    </w:p>
    <w:p w:rsidR="002E7E69" w:rsidRDefault="002D5983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2022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三亚市医学会医疗事故技术鉴定工作办公室政府采购预算总额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万元，其中：政府采购货物预算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万元，政府采购工程预算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万元，政府采购服务预算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2E7E69" w:rsidRDefault="002D5983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（三）国有资产占有使用情况</w:t>
      </w:r>
    </w:p>
    <w:p w:rsidR="002E7E69" w:rsidRDefault="002D5983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截至</w:t>
      </w:r>
      <w:r>
        <w:rPr>
          <w:rFonts w:ascii="仿宋_GB2312" w:eastAsia="仿宋_GB2312" w:hAnsi="黑体" w:cs="仿宋_GB2312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12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31</w:t>
      </w:r>
      <w:r>
        <w:rPr>
          <w:rFonts w:ascii="仿宋_GB2312" w:eastAsia="仿宋_GB2312" w:hAnsi="黑体" w:hint="eastAsia"/>
          <w:sz w:val="32"/>
          <w:szCs w:val="32"/>
        </w:rPr>
        <w:t>日，</w:t>
      </w:r>
      <w:r>
        <w:rPr>
          <w:rFonts w:ascii="仿宋_GB2312" w:eastAsia="仿宋_GB2312" w:hAnsi="黑体" w:cs="仿宋_GB2312" w:hint="eastAsia"/>
          <w:sz w:val="32"/>
          <w:szCs w:val="32"/>
        </w:rPr>
        <w:t>三亚市医学会医疗事故技术鉴定工作办公室共有车辆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辆，其中，领导干部用车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辆，机要通信应急用车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辆、一般执法执勤用车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辆、特种专业技术用车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辆、其他用车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辆。单位价值</w:t>
      </w:r>
      <w:r>
        <w:rPr>
          <w:rFonts w:ascii="仿宋_GB2312" w:eastAsia="仿宋_GB2312" w:hAnsi="黑体" w:cs="仿宋_GB2312" w:hint="eastAsia"/>
          <w:sz w:val="32"/>
          <w:szCs w:val="32"/>
        </w:rPr>
        <w:t>100</w:t>
      </w:r>
      <w:r>
        <w:rPr>
          <w:rFonts w:ascii="仿宋_GB2312" w:eastAsia="仿宋_GB2312" w:hAnsi="黑体" w:cs="仿宋_GB2312" w:hint="eastAsia"/>
          <w:sz w:val="32"/>
          <w:szCs w:val="32"/>
        </w:rPr>
        <w:t>万元以上设备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cs="仿宋_GB2312" w:hint="eastAsia"/>
          <w:sz w:val="32"/>
          <w:szCs w:val="32"/>
        </w:rPr>
        <w:t>台（套）。</w:t>
      </w:r>
    </w:p>
    <w:p w:rsidR="002E7E69" w:rsidRDefault="002D5983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（四）绩效目标设置情况</w:t>
      </w:r>
    </w:p>
    <w:p w:rsidR="002E7E69" w:rsidRDefault="002D598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 xml:space="preserve">    2022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三亚市医学会医疗事故技术鉴定工作办公室</w:t>
      </w:r>
      <w:r>
        <w:rPr>
          <w:rFonts w:ascii="仿宋_GB2312" w:eastAsia="仿宋_GB2312" w:hAnsi="黑体" w:cs="仿宋_GB2312" w:hint="eastAsia"/>
          <w:sz w:val="32"/>
          <w:szCs w:val="32"/>
        </w:rPr>
        <w:t>10</w:t>
      </w:r>
      <w:r>
        <w:rPr>
          <w:rFonts w:ascii="仿宋_GB2312" w:eastAsia="仿宋_GB2312" w:hAnsi="黑体" w:cs="仿宋_GB2312" w:hint="eastAsia"/>
          <w:sz w:val="32"/>
          <w:szCs w:val="32"/>
        </w:rPr>
        <w:t>个项目实行绩效目标管理，涉及一般公共预算</w:t>
      </w:r>
      <w:r>
        <w:rPr>
          <w:rFonts w:ascii="仿宋_GB2312" w:eastAsia="仿宋_GB2312" w:hAnsi="黑体" w:cs="仿宋_GB2312" w:hint="eastAsia"/>
          <w:sz w:val="32"/>
          <w:szCs w:val="32"/>
        </w:rPr>
        <w:t>127.5</w:t>
      </w:r>
      <w:r>
        <w:rPr>
          <w:rFonts w:ascii="仿宋_GB2312" w:eastAsia="仿宋_GB2312" w:hAnsi="黑体" w:hint="eastAsia"/>
          <w:sz w:val="32"/>
          <w:szCs w:val="32"/>
        </w:rPr>
        <w:t>万元、政府性基金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2E7E69" w:rsidRDefault="002E7E69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</w:p>
    <w:p w:rsidR="002E7E69" w:rsidRDefault="002D598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第四部分</w:t>
      </w:r>
      <w:r>
        <w:rPr>
          <w:rFonts w:ascii="黑体" w:eastAsia="黑体" w:hAnsi="黑体" w:hint="eastAsia"/>
          <w:b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</w:rPr>
        <w:t>名词解释</w:t>
      </w:r>
    </w:p>
    <w:p w:rsidR="002E7E69" w:rsidRDefault="002E7E69">
      <w:pPr>
        <w:ind w:firstLineChars="200" w:firstLine="640"/>
        <w:jc w:val="left"/>
        <w:rPr>
          <w:rFonts w:ascii="仿宋_GB2312" w:eastAsia="仿宋_GB2312" w:cs="宋体"/>
          <w:bCs/>
          <w:color w:val="000000"/>
          <w:kern w:val="0"/>
          <w:sz w:val="32"/>
          <w:szCs w:val="32"/>
          <w:lang w:val="zh-CN"/>
        </w:rPr>
      </w:pP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一、财政拨款收入：指本级财政当年拨付的资金。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二、事业收入：指事业单位开展专业业务活动及辅助活动取得的收入。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三、经营收入：指事业单位在专业业务活动及其辅助活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动之外开展非独立核算经营活动取得的收入。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四、其他收入：指除上述“财政拨款收入”“事业收入”“经营收入”等以外的收入。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五、年初结转和结余：指以前年度尚未完成、结转到本年按有关规定继续使用的资金。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六、基本支出：指行政事业单位用于为保障其机构正常运转、完成日常工作任务而发生的人员支出和公用支出。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 xml:space="preserve">   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七、工资福利支出：反映单位开支的在职职工和编制外长期聘用人员的各类劳动报酬，以及为上述人员缴纳的各项社会保险费等。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八、对个人和家庭的补助支出：反映政府用于对个人和家庭的补助支出，包括离休费、退休费、退职（役）费、抚恤金、生活补助、救济费、医疗费补助、助学金、独生子女奖励金、其他等。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九、商品和服务支出：反映单位购买商品和服务的支出，包括办公费、水费、电费、邮电费、培训费、公务用车运行维护费、差旅费、因公出国（境）费用、公务接待费、工会经费、会议费、福利费、物业管理费、维修（护）费、其他等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十、项目支出：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指各部门、各单位为完成其特定的工作任务和事业发展目标所发生的支出。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十一、“三公”经费：包括因公出国（境）费、公务用车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购置及运行费和公务接待费。其中，因公出国（境）费指单位公务出国（境）的国际旅费、国外城市间交通费、住宿费、伙食费、培训费、公杂费等支出；公务用车购置及运行费指单位公务用车车辆购置支出（含车辆购置税）及燃料费、维修费、过路过桥费、保险费、安全奖励费用等支出；公务接待费指单位按规定开支的各类公务接待（含外宾接待）支出。</w:t>
      </w:r>
    </w:p>
    <w:p w:rsidR="002E7E69" w:rsidRDefault="002D5983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十二、机关运行经费：为保障行政单位（含参照公务员法管理的事业单位）运行用于购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买货物和服务的各项资金，包括办公及印刷费、邮电费、差旅费、会议费、日常维修费、专用材料及一般设备购置费、办公用房水电费、办公用房取暖费、办公用房物业管理费、公务用车运行维护费以及其他费用。</w:t>
      </w:r>
    </w:p>
    <w:p w:rsidR="002E7E69" w:rsidRDefault="002E7E69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</w:p>
    <w:p w:rsidR="002E7E69" w:rsidRDefault="002E7E69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</w:p>
    <w:p w:rsidR="002E7E69" w:rsidRDefault="002E7E69">
      <w:pPr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2E7E69" w:rsidSect="002E7E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C7FCA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83" w:rsidRDefault="002D5983" w:rsidP="007750A8">
      <w:r>
        <w:separator/>
      </w:r>
    </w:p>
  </w:endnote>
  <w:endnote w:type="continuationSeparator" w:id="1">
    <w:p w:rsidR="002D5983" w:rsidRDefault="002D5983" w:rsidP="0077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83" w:rsidRDefault="002D5983" w:rsidP="007750A8">
      <w:r>
        <w:separator/>
      </w:r>
    </w:p>
  </w:footnote>
  <w:footnote w:type="continuationSeparator" w:id="1">
    <w:p w:rsidR="002D5983" w:rsidRDefault="002D5983" w:rsidP="00775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4160E5"/>
    <w:multiLevelType w:val="singleLevel"/>
    <w:tmpl w:val="CF4160E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832B87"/>
    <w:multiLevelType w:val="multilevel"/>
    <w:tmpl w:val="05832B87"/>
    <w:lvl w:ilvl="0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611727"/>
    <w:multiLevelType w:val="multilevel"/>
    <w:tmpl w:val="5A611727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_GB2312"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D57A06"/>
    <w:multiLevelType w:val="multilevel"/>
    <w:tmpl w:val="70D57A06"/>
    <w:lvl w:ilvl="0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yczjdk">
    <w15:presenceInfo w15:providerId="None" w15:userId="syczjd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D06"/>
    <w:rsid w:val="FF57C972"/>
    <w:rsid w:val="002D5983"/>
    <w:rsid w:val="002E7E69"/>
    <w:rsid w:val="006F1392"/>
    <w:rsid w:val="00720A92"/>
    <w:rsid w:val="007750A8"/>
    <w:rsid w:val="00971D06"/>
    <w:rsid w:val="00E22D18"/>
    <w:rsid w:val="00E6313E"/>
    <w:rsid w:val="19383C0D"/>
    <w:rsid w:val="28972129"/>
    <w:rsid w:val="4F7B9B92"/>
    <w:rsid w:val="5D777457"/>
    <w:rsid w:val="619D5871"/>
    <w:rsid w:val="633A6FBD"/>
    <w:rsid w:val="717B49B8"/>
    <w:rsid w:val="73F92381"/>
    <w:rsid w:val="78C7AC72"/>
    <w:rsid w:val="7FFE9840"/>
    <w:rsid w:val="9F7FF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9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2E7E69"/>
    <w:pPr>
      <w:jc w:val="left"/>
    </w:pPr>
  </w:style>
  <w:style w:type="paragraph" w:styleId="a4">
    <w:name w:val="Balloon Text"/>
    <w:basedOn w:val="a"/>
    <w:link w:val="Char"/>
    <w:semiHidden/>
    <w:unhideWhenUsed/>
    <w:rsid w:val="002E7E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2E7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2E7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E7E69"/>
    <w:pPr>
      <w:ind w:firstLineChars="200" w:firstLine="420"/>
    </w:pPr>
  </w:style>
  <w:style w:type="paragraph" w:customStyle="1" w:styleId="1CharCharChar">
    <w:name w:val="正文1 Char Char Char"/>
    <w:basedOn w:val="a"/>
    <w:qFormat/>
    <w:rsid w:val="002E7E69"/>
    <w:pPr>
      <w:widowControl/>
      <w:spacing w:line="360" w:lineRule="auto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6"/>
    <w:uiPriority w:val="99"/>
    <w:semiHidden/>
    <w:qFormat/>
    <w:rsid w:val="002E7E6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2E7E69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qFormat/>
    <w:rsid w:val="002E7E69"/>
    <w:rPr>
      <w:rFonts w:ascii="Calibri" w:hAnsi="Calibri" w:cs="黑体"/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2E7E69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9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××年××部门（单位）预算</dc:title>
  <dc:creator>null,null,总收发</dc:creator>
  <cp:lastModifiedBy>HUAWEI</cp:lastModifiedBy>
  <cp:revision>5</cp:revision>
  <dcterms:created xsi:type="dcterms:W3CDTF">2017-02-04T07:31:00Z</dcterms:created>
  <dcterms:modified xsi:type="dcterms:W3CDTF">2023-07-13T03:20:00Z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9D7441E3ECB818F0805DAE64C0285DC9</vt:lpwstr>
  </property>
</Properties>
</file>