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jc w:val="center"/>
        <w:rPr>
          <w:rFonts w:hint="eastAsia" w:ascii="Times New Roman" w:hAnsi="Times New Roman" w:cs="Times New Roman"/>
          <w:sz w:val="52"/>
          <w:szCs w:val="52"/>
          <w:lang w:eastAsia="zh-CN"/>
        </w:rPr>
      </w:pPr>
      <w:r>
        <w:rPr>
          <w:rFonts w:hint="default" w:ascii="Times New Roman" w:hAnsi="Times New Roman" w:cs="Times New Roman"/>
          <w:sz w:val="52"/>
          <w:szCs w:val="52"/>
          <w:lang w:val="en-US" w:eastAsia="zh-CN"/>
        </w:rPr>
        <w:t>202</w:t>
      </w:r>
      <w:r>
        <w:rPr>
          <w:rFonts w:hint="eastAsia" w:ascii="Times New Roman" w:hAnsi="Times New Roman" w:cs="Times New Roman"/>
          <w:sz w:val="52"/>
          <w:szCs w:val="52"/>
          <w:lang w:val="en-US" w:eastAsia="zh-CN"/>
        </w:rPr>
        <w:t>2</w:t>
      </w:r>
      <w:r>
        <w:rPr>
          <w:rFonts w:hint="default" w:ascii="Times New Roman" w:hAnsi="Times New Roman" w:cs="Times New Roman"/>
          <w:sz w:val="52"/>
          <w:szCs w:val="52"/>
        </w:rPr>
        <w:t>年</w:t>
      </w:r>
      <w:r>
        <w:rPr>
          <w:rFonts w:hint="default" w:ascii="Times New Roman" w:hAnsi="Times New Roman" w:cs="Times New Roman"/>
          <w:sz w:val="52"/>
          <w:szCs w:val="52"/>
          <w:lang w:eastAsia="zh-CN"/>
        </w:rPr>
        <w:t>三亚市</w:t>
      </w:r>
      <w:r>
        <w:rPr>
          <w:rFonts w:hint="eastAsia" w:ascii="Times New Roman" w:hAnsi="Times New Roman" w:cs="Times New Roman"/>
          <w:sz w:val="52"/>
          <w:szCs w:val="52"/>
          <w:lang w:eastAsia="zh-CN"/>
        </w:rPr>
        <w:t>疾病预防控制中心</w:t>
      </w:r>
    </w:p>
    <w:p>
      <w:pPr>
        <w:jc w:val="center"/>
        <w:rPr>
          <w:rFonts w:hint="default" w:ascii="Times New Roman" w:hAnsi="Times New Roman" w:cs="Times New Roman"/>
          <w:sz w:val="52"/>
          <w:szCs w:val="52"/>
          <w:lang w:eastAsia="zh-CN"/>
        </w:rPr>
      </w:pPr>
      <w:r>
        <w:rPr>
          <w:rFonts w:hint="eastAsia" w:ascii="Times New Roman" w:hAnsi="Times New Roman" w:cs="Times New Roman"/>
          <w:sz w:val="52"/>
          <w:szCs w:val="52"/>
          <w:lang w:eastAsia="zh-CN"/>
        </w:rPr>
        <w:t>单位预算</w:t>
      </w: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rPr>
          <w:rFonts w:hint="default" w:ascii="Times New Roman" w:hAnsi="Times New Roman" w:cs="Times New Roman"/>
          <w:sz w:val="84"/>
          <w:szCs w:val="84"/>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目录</w:t>
      </w:r>
    </w:p>
    <w:p>
      <w:pPr>
        <w:pStyle w:val="6"/>
        <w:numPr>
          <w:ilvl w:val="0"/>
          <w:numId w:val="1"/>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default" w:ascii="Times New Roman" w:hAnsi="Times New Roman" w:eastAsia="黑体" w:cs="Times New Roman"/>
          <w:sz w:val="32"/>
          <w:szCs w:val="32"/>
        </w:rPr>
        <w:t>概况</w:t>
      </w:r>
    </w:p>
    <w:p>
      <w:pPr>
        <w:pStyle w:val="6"/>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pStyle w:val="6"/>
        <w:numPr>
          <w:ilvl w:val="0"/>
          <w:numId w:val="1"/>
        </w:numPr>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预算表</w:t>
      </w:r>
    </w:p>
    <w:p>
      <w:pPr>
        <w:pStyle w:val="6"/>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财政拨款收支总表</w:t>
      </w:r>
    </w:p>
    <w:p>
      <w:pPr>
        <w:pStyle w:val="6"/>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一般公共预算支出表</w:t>
      </w:r>
    </w:p>
    <w:p>
      <w:pPr>
        <w:pStyle w:val="6"/>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一般公共预算基本支出表</w:t>
      </w:r>
    </w:p>
    <w:p>
      <w:pPr>
        <w:pStyle w:val="6"/>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一般公共预算“三公”经费支出表</w:t>
      </w:r>
    </w:p>
    <w:p>
      <w:pPr>
        <w:pStyle w:val="6"/>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政府性基金预算支出表。</w:t>
      </w:r>
    </w:p>
    <w:p>
      <w:pPr>
        <w:pStyle w:val="6"/>
        <w:numPr>
          <w:ilvl w:val="0"/>
          <w:numId w:val="3"/>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政府性基金预算“三公”经费支出表</w:t>
      </w:r>
    </w:p>
    <w:p>
      <w:pPr>
        <w:pStyle w:val="6"/>
        <w:numPr>
          <w:ilvl w:val="0"/>
          <w:numId w:val="3"/>
        </w:numPr>
        <w:ind w:firstLineChars="0"/>
        <w:jc w:val="left"/>
        <w:rPr>
          <w:rFonts w:hint="default" w:ascii="Times New Roman" w:hAnsi="Times New Roman" w:eastAsia="黑体" w:cs="Times New Roman"/>
          <w:sz w:val="32"/>
          <w:szCs w:val="32"/>
        </w:rPr>
      </w:pP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收支总表</w:t>
      </w:r>
    </w:p>
    <w:p>
      <w:pPr>
        <w:pStyle w:val="6"/>
        <w:numPr>
          <w:ilvl w:val="0"/>
          <w:numId w:val="3"/>
        </w:numPr>
        <w:ind w:firstLineChars="0"/>
        <w:jc w:val="left"/>
        <w:rPr>
          <w:rFonts w:hint="default" w:ascii="Times New Roman" w:hAnsi="Times New Roman" w:eastAsia="黑体" w:cs="Times New Roman"/>
          <w:sz w:val="32"/>
          <w:szCs w:val="32"/>
        </w:rPr>
      </w:pP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收入总表</w:t>
      </w:r>
    </w:p>
    <w:p>
      <w:pPr>
        <w:pStyle w:val="6"/>
        <w:numPr>
          <w:ilvl w:val="0"/>
          <w:numId w:val="3"/>
        </w:numPr>
        <w:ind w:firstLineChars="0"/>
        <w:jc w:val="left"/>
        <w:rPr>
          <w:rFonts w:hint="default" w:ascii="Times New Roman" w:hAnsi="Times New Roman" w:eastAsia="黑体" w:cs="Times New Roman"/>
          <w:sz w:val="32"/>
          <w:szCs w:val="32"/>
        </w:rPr>
      </w:pP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支出总表</w:t>
      </w:r>
    </w:p>
    <w:p>
      <w:pPr>
        <w:pStyle w:val="6"/>
        <w:numPr>
          <w:ilvl w:val="0"/>
          <w:numId w:val="3"/>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项目支出绩效信息表</w:t>
      </w:r>
    </w:p>
    <w:p>
      <w:pPr>
        <w:pStyle w:val="6"/>
        <w:numPr>
          <w:ilvl w:val="0"/>
          <w:numId w:val="1"/>
        </w:numPr>
        <w:ind w:firstLineChars="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预算说明</w:t>
      </w:r>
    </w:p>
    <w:p>
      <w:pPr>
        <w:pStyle w:val="6"/>
        <w:numPr>
          <w:ilvl w:val="0"/>
          <w:numId w:val="1"/>
        </w:numPr>
        <w:ind w:firstLineChars="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名词解释</w:t>
      </w:r>
    </w:p>
    <w:p>
      <w:pPr>
        <w:pStyle w:val="6"/>
        <w:ind w:left="1320" w:firstLine="0" w:firstLineChars="0"/>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w:t>
      </w:r>
    </w:p>
    <w:p>
      <w:pPr>
        <w:jc w:val="left"/>
        <w:rPr>
          <w:rFonts w:hint="default" w:ascii="Times New Roman" w:hAnsi="Times New Roman" w:eastAsia="黑体" w:cs="Times New Roman"/>
          <w:sz w:val="32"/>
          <w:szCs w:val="32"/>
        </w:rPr>
      </w:pPr>
    </w:p>
    <w:p>
      <w:pPr>
        <w:pStyle w:val="6"/>
        <w:numPr>
          <w:ilvl w:val="0"/>
          <w:numId w:val="4"/>
        </w:numPr>
        <w:ind w:firstLineChars="0"/>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default" w:ascii="Times New Roman" w:hAnsi="Times New Roman" w:eastAsia="黑体" w:cs="Times New Roman"/>
          <w:sz w:val="32"/>
          <w:szCs w:val="32"/>
        </w:rPr>
        <w:t>概况</w:t>
      </w:r>
    </w:p>
    <w:p>
      <w:pPr>
        <w:jc w:val="left"/>
        <w:rPr>
          <w:rFonts w:hint="default" w:ascii="Times New Roman" w:hAnsi="Times New Roman" w:eastAsia="仿宋_GB2312" w:cs="Times New Roman"/>
          <w:sz w:val="32"/>
          <w:szCs w:val="32"/>
        </w:rPr>
      </w:pPr>
    </w:p>
    <w:p>
      <w:pPr>
        <w:pStyle w:val="6"/>
        <w:numPr>
          <w:ilvl w:val="0"/>
          <w:numId w:val="5"/>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楷体" w:cs="Times New Roman"/>
          <w:i w:val="0"/>
          <w:caps w:val="0"/>
          <w:color w:val="222222"/>
          <w:spacing w:val="0"/>
          <w:kern w:val="0"/>
          <w:sz w:val="32"/>
          <w:szCs w:val="32"/>
          <w:lang w:val="en-US" w:eastAsia="zh-CN" w:bidi="ar"/>
        </w:rPr>
      </w:pPr>
      <w:r>
        <w:rPr>
          <w:rFonts w:hint="default" w:ascii="Times New Roman" w:hAnsi="Times New Roman" w:eastAsia="楷体" w:cs="Times New Roman"/>
          <w:i w:val="0"/>
          <w:caps w:val="0"/>
          <w:color w:val="222222"/>
          <w:spacing w:val="0"/>
          <w:kern w:val="0"/>
          <w:sz w:val="32"/>
          <w:szCs w:val="32"/>
          <w:lang w:val="en-US" w:eastAsia="zh-CN" w:bidi="ar"/>
        </w:rPr>
        <w:t>（一）</w:t>
      </w:r>
      <w:r>
        <w:rPr>
          <w:rFonts w:hint="eastAsia" w:ascii="Times New Roman" w:hAnsi="Times New Roman" w:eastAsia="楷体" w:cs="Times New Roman"/>
          <w:i w:val="0"/>
          <w:caps w:val="0"/>
          <w:color w:val="222222"/>
          <w:spacing w:val="0"/>
          <w:kern w:val="0"/>
          <w:sz w:val="32"/>
          <w:szCs w:val="32"/>
          <w:lang w:val="en-US" w:eastAsia="zh-CN" w:bidi="ar"/>
        </w:rPr>
        <w:t>单位</w:t>
      </w:r>
      <w:r>
        <w:rPr>
          <w:rFonts w:hint="default" w:ascii="Times New Roman" w:hAnsi="Times New Roman" w:eastAsia="楷体" w:cs="Times New Roman"/>
          <w:i w:val="0"/>
          <w:caps w:val="0"/>
          <w:color w:val="222222"/>
          <w:spacing w:val="0"/>
          <w:kern w:val="0"/>
          <w:sz w:val="32"/>
          <w:szCs w:val="32"/>
          <w:lang w:val="en-US" w:eastAsia="zh-CN" w:bidi="ar"/>
        </w:rPr>
        <w:t>主要职能</w:t>
      </w:r>
    </w:p>
    <w:p>
      <w:pPr>
        <w:spacing w:before="100" w:beforeAutospacing="1" w:after="100" w:afterAutospacing="1"/>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三亚市疾病预防控制中心是经市政府批准建立，于2005年6月按市编委的有关文件精神，整合原市卫生防疫站、市结防所、市皮防所和市健康教育所4家单位卫生资源组建的，是三亚市唯一的融疾病预防控制、卫生监测检验与评价、科研培训与技术指导、健康教育与促进、突发公共卫生事件处置与救灾防病于一体的公益性副处级事业单位。</w:t>
      </w:r>
    </w:p>
    <w:p>
      <w:pPr>
        <w:spacing w:before="100" w:beforeAutospacing="1" w:after="100" w:afterAutospacing="1"/>
        <w:ind w:firstLine="640" w:firstLineChars="200"/>
        <w:jc w:val="left"/>
        <w:rPr>
          <w:rFonts w:hint="default" w:ascii="Times New Roman" w:hAnsi="Times New Roman" w:cs="Times New Roman"/>
        </w:rPr>
      </w:pPr>
      <w:r>
        <w:rPr>
          <w:rFonts w:hint="default" w:ascii="Times New Roman" w:hAnsi="Times New Roman" w:eastAsia="楷体" w:cs="Times New Roman"/>
          <w:i w:val="0"/>
          <w:caps w:val="0"/>
          <w:color w:val="222222"/>
          <w:spacing w:val="0"/>
          <w:kern w:val="0"/>
          <w:sz w:val="32"/>
          <w:szCs w:val="32"/>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三亚市</w:t>
      </w:r>
      <w:r>
        <w:rPr>
          <w:rFonts w:hint="eastAsia" w:ascii="Times New Roman" w:hAnsi="Times New Roman" w:eastAsia="仿宋_GB2312" w:cs="Times New Roman"/>
          <w:sz w:val="32"/>
          <w:szCs w:val="32"/>
          <w:lang w:val="en-US" w:eastAsia="zh-CN"/>
        </w:rPr>
        <w:t>疾病预防控制中心</w:t>
      </w:r>
      <w:r>
        <w:rPr>
          <w:rFonts w:hint="default" w:ascii="Times New Roman" w:hAnsi="Times New Roman" w:eastAsia="仿宋_GB2312" w:cs="Times New Roman"/>
          <w:sz w:val="32"/>
          <w:szCs w:val="32"/>
          <w:lang w:val="en-US" w:eastAsia="zh-CN"/>
        </w:rPr>
        <w:t>内设</w:t>
      </w:r>
      <w:r>
        <w:rPr>
          <w:rFonts w:hint="eastAsia" w:ascii="Times New Roman" w:hAnsi="Times New Roman" w:eastAsia="仿宋_GB2312" w:cs="Times New Roman"/>
          <w:sz w:val="32"/>
          <w:szCs w:val="32"/>
          <w:lang w:val="en-US" w:eastAsia="zh-CN"/>
        </w:rPr>
        <w:t>办公室、财务科、质控科、公共卫生科、计划免疫科、急传科、结核防治所、艾防科、寄防科、消杀科，慢性病科、理化检验室、微生物检验室，</w:t>
      </w:r>
      <w:r>
        <w:rPr>
          <w:rFonts w:hint="default" w:ascii="Times New Roman" w:hAnsi="Times New Roman" w:eastAsia="仿宋_GB2312" w:cs="Times New Roman"/>
          <w:sz w:val="32"/>
          <w:szCs w:val="32"/>
          <w:lang w:val="en-US" w:eastAsia="zh-CN"/>
        </w:rPr>
        <w:t>无下属单位。</w:t>
      </w:r>
    </w:p>
    <w:p>
      <w:pPr>
        <w:pStyle w:val="6"/>
        <w:numPr>
          <w:ilvl w:val="0"/>
          <w:numId w:val="0"/>
        </w:numPr>
        <w:ind w:leftChars="0"/>
        <w:jc w:val="left"/>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第二部分 </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eastAsia" w:ascii="Times New Roman" w:hAnsi="Times New Roman" w:eastAsia="黑体" w:cs="Times New Roman"/>
          <w:sz w:val="32"/>
          <w:szCs w:val="32"/>
          <w:lang w:val="en-US" w:eastAsia="zh-CN"/>
        </w:rPr>
        <w:t>2022</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预算表</w:t>
      </w:r>
    </w:p>
    <w:p>
      <w:pPr>
        <w:ind w:left="800"/>
        <w:jc w:val="left"/>
        <w:rPr>
          <w:rFonts w:hint="default" w:ascii="Times New Roman" w:hAnsi="Times New Roman" w:eastAsia="黑体" w:cs="Times New Roman"/>
          <w:sz w:val="32"/>
          <w:szCs w:val="32"/>
        </w:rPr>
      </w:pPr>
    </w:p>
    <w:p>
      <w:pPr>
        <w:ind w:left="800" w:firstLine="643" w:firstLineChars="200"/>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（此部分内容即为</w:t>
      </w:r>
      <w:r>
        <w:rPr>
          <w:rFonts w:hint="eastAsia" w:ascii="Times New Roman" w:hAnsi="Times New Roman" w:eastAsia="仿宋_GB2312" w:cs="Times New Roman"/>
          <w:b/>
          <w:sz w:val="32"/>
          <w:szCs w:val="32"/>
          <w:lang w:eastAsia="zh-CN"/>
        </w:rPr>
        <w:t>单位</w:t>
      </w:r>
      <w:r>
        <w:rPr>
          <w:rFonts w:hint="default" w:ascii="Times New Roman" w:hAnsi="Times New Roman" w:eastAsia="仿宋_GB2312" w:cs="Times New Roman"/>
          <w:b/>
          <w:sz w:val="32"/>
          <w:szCs w:val="32"/>
        </w:rPr>
        <w:t>预算公开表）</w:t>
      </w:r>
    </w:p>
    <w:p>
      <w:pPr>
        <w:rPr>
          <w:rFonts w:hint="default" w:ascii="Times New Roman" w:hAnsi="Times New Roman" w:eastAsia="黑体" w:cs="Times New Roman"/>
          <w:sz w:val="32"/>
          <w:szCs w:val="32"/>
        </w:rPr>
      </w:pPr>
    </w:p>
    <w:p>
      <w:pPr>
        <w:ind w:firstLine="480" w:firstLineChars="1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eastAsia" w:ascii="Times New Roman" w:hAnsi="Times New Roman" w:eastAsia="黑体" w:cs="Times New Roman"/>
          <w:sz w:val="32"/>
          <w:szCs w:val="32"/>
          <w:lang w:val="en-US" w:eastAsia="zh-CN"/>
        </w:rPr>
        <w:t>2022</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单位</w:t>
      </w:r>
      <w:r>
        <w:rPr>
          <w:rFonts w:hint="default" w:ascii="Times New Roman" w:hAnsi="Times New Roman" w:eastAsia="黑体" w:cs="Times New Roman"/>
          <w:sz w:val="32"/>
          <w:szCs w:val="32"/>
        </w:rPr>
        <w:t>预算情况说明</w:t>
      </w:r>
    </w:p>
    <w:p>
      <w:pPr>
        <w:jc w:val="center"/>
        <w:rPr>
          <w:rFonts w:hint="default" w:ascii="Times New Roman" w:hAnsi="Times New Roman" w:eastAsia="黑体" w:cs="Times New Roman"/>
          <w:sz w:val="32"/>
          <w:szCs w:val="32"/>
        </w:rPr>
      </w:pPr>
    </w:p>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eastAsia" w:ascii="Times New Roman" w:hAnsi="Times New Roman" w:eastAsia="黑体" w:cs="Times New Roman"/>
          <w:sz w:val="32"/>
          <w:szCs w:val="32"/>
          <w:lang w:val="en-US" w:eastAsia="zh-CN"/>
        </w:rPr>
        <w:t>2022</w:t>
      </w:r>
      <w:r>
        <w:rPr>
          <w:rFonts w:hint="default" w:ascii="Times New Roman" w:hAnsi="Times New Roman" w:eastAsia="黑体" w:cs="Times New Roman"/>
          <w:sz w:val="32"/>
          <w:szCs w:val="32"/>
        </w:rPr>
        <w:t>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三亚市</w:t>
      </w:r>
      <w:r>
        <w:rPr>
          <w:rFonts w:hint="eastAsia" w:ascii="Times New Roman" w:hAnsi="Times New Roman" w:eastAsia="仿宋_GB2312" w:cs="Times New Roman"/>
          <w:sz w:val="32"/>
          <w:szCs w:val="32"/>
          <w:lang w:eastAsia="zh-CN"/>
        </w:rPr>
        <w:t>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年财政拨款收支总预算</w:t>
      </w:r>
      <w:r>
        <w:rPr>
          <w:rFonts w:hint="eastAsia" w:ascii="Times New Roman" w:hAnsi="Times New Roman" w:eastAsia="仿宋_GB2312" w:cs="Times New Roman"/>
          <w:sz w:val="32"/>
          <w:szCs w:val="32"/>
          <w:lang w:val="en-US" w:eastAsia="zh-CN"/>
        </w:rPr>
        <w:t>3136.12</w:t>
      </w:r>
      <w:r>
        <w:rPr>
          <w:rFonts w:hint="default" w:ascii="Times New Roman" w:hAnsi="Times New Roman" w:eastAsia="仿宋_GB2312" w:cs="Times New Roman"/>
          <w:sz w:val="32"/>
          <w:szCs w:val="32"/>
        </w:rPr>
        <w:t>万元。其中，收入总计</w:t>
      </w:r>
      <w:r>
        <w:rPr>
          <w:rFonts w:hint="eastAsia" w:ascii="Times New Roman" w:hAnsi="Times New Roman" w:eastAsia="仿宋_GB2312" w:cs="Times New Roman"/>
          <w:sz w:val="32"/>
          <w:szCs w:val="32"/>
          <w:lang w:val="en-US" w:eastAsia="zh-CN"/>
        </w:rPr>
        <w:t>3136.12</w:t>
      </w:r>
      <w:r>
        <w:rPr>
          <w:rFonts w:hint="default" w:ascii="Times New Roman" w:hAnsi="Times New Roman" w:eastAsia="仿宋_GB2312" w:cs="Times New Roman"/>
          <w:sz w:val="32"/>
          <w:szCs w:val="32"/>
        </w:rPr>
        <w:t>万元，包括一般公共预算本年收入</w:t>
      </w:r>
      <w:r>
        <w:rPr>
          <w:rFonts w:hint="eastAsia" w:ascii="Times New Roman" w:hAnsi="Times New Roman" w:eastAsia="仿宋_GB2312" w:cs="Times New Roman"/>
          <w:sz w:val="32"/>
          <w:szCs w:val="32"/>
          <w:lang w:val="en-US" w:eastAsia="zh-CN"/>
        </w:rPr>
        <w:t>2509.35</w:t>
      </w:r>
      <w:r>
        <w:rPr>
          <w:rFonts w:hint="default"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626.77</w:t>
      </w:r>
      <w:r>
        <w:rPr>
          <w:rFonts w:hint="default" w:ascii="Times New Roman" w:hAnsi="Times New Roman" w:eastAsia="仿宋_GB2312" w:cs="Times New Roman"/>
          <w:sz w:val="32"/>
          <w:szCs w:val="32"/>
        </w:rPr>
        <w:t>万元，政府性基金预算本年收入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万元；支出总计</w:t>
      </w:r>
      <w:r>
        <w:rPr>
          <w:rFonts w:hint="eastAsia" w:ascii="Times New Roman" w:hAnsi="Times New Roman" w:eastAsia="仿宋_GB2312" w:cs="Times New Roman"/>
          <w:sz w:val="32"/>
          <w:szCs w:val="32"/>
          <w:lang w:val="en-US" w:eastAsia="zh-CN"/>
        </w:rPr>
        <w:t>3136.12</w:t>
      </w:r>
      <w:r>
        <w:rPr>
          <w:rFonts w:hint="default" w:ascii="Times New Roman" w:hAnsi="Times New Roman" w:eastAsia="仿宋_GB2312" w:cs="Times New Roman"/>
          <w:sz w:val="32"/>
          <w:szCs w:val="32"/>
        </w:rPr>
        <w:t>元，包括</w:t>
      </w:r>
      <w:r>
        <w:rPr>
          <w:rFonts w:hint="default" w:ascii="Times New Roman" w:hAnsi="Times New Roman" w:eastAsia="仿宋" w:cs="Times New Roman"/>
          <w:i w:val="0"/>
          <w:caps w:val="0"/>
          <w:color w:val="222222"/>
          <w:spacing w:val="0"/>
          <w:kern w:val="0"/>
          <w:sz w:val="32"/>
          <w:szCs w:val="32"/>
          <w:lang w:val="en-US" w:eastAsia="zh-CN" w:bidi="ar"/>
        </w:rPr>
        <w:t>社会保障和就业支出</w:t>
      </w:r>
      <w:r>
        <w:rPr>
          <w:rFonts w:hint="eastAsia" w:ascii="Times New Roman" w:hAnsi="Times New Roman" w:eastAsia="仿宋" w:cs="Times New Roman"/>
          <w:i w:val="0"/>
          <w:caps w:val="0"/>
          <w:color w:val="222222"/>
          <w:spacing w:val="0"/>
          <w:kern w:val="0"/>
          <w:sz w:val="32"/>
          <w:szCs w:val="32"/>
          <w:lang w:val="en-US" w:eastAsia="zh-CN" w:bidi="ar"/>
        </w:rPr>
        <w:t>178.25</w:t>
      </w:r>
      <w:r>
        <w:rPr>
          <w:rFonts w:hint="default" w:ascii="Times New Roman" w:hAnsi="Times New Roman" w:eastAsia="仿宋" w:cs="Times New Roman"/>
          <w:i w:val="0"/>
          <w:caps w:val="0"/>
          <w:color w:val="222222"/>
          <w:spacing w:val="0"/>
          <w:kern w:val="0"/>
          <w:sz w:val="32"/>
          <w:szCs w:val="32"/>
          <w:lang w:val="en-US" w:eastAsia="zh-CN" w:bidi="ar"/>
        </w:rPr>
        <w:t>万元、卫生健康支出</w:t>
      </w:r>
      <w:r>
        <w:rPr>
          <w:rFonts w:hint="eastAsia" w:ascii="Times New Roman" w:hAnsi="Times New Roman" w:eastAsia="仿宋" w:cs="Times New Roman"/>
          <w:i w:val="0"/>
          <w:caps w:val="0"/>
          <w:color w:val="222222"/>
          <w:spacing w:val="0"/>
          <w:kern w:val="0"/>
          <w:sz w:val="32"/>
          <w:szCs w:val="32"/>
          <w:lang w:val="en-US" w:eastAsia="zh-CN" w:bidi="ar"/>
        </w:rPr>
        <w:t>2873.83</w:t>
      </w:r>
      <w:r>
        <w:rPr>
          <w:rFonts w:hint="default" w:ascii="Times New Roman" w:hAnsi="Times New Roman" w:eastAsia="仿宋" w:cs="Times New Roman"/>
          <w:i w:val="0"/>
          <w:caps w:val="0"/>
          <w:color w:val="222222"/>
          <w:spacing w:val="0"/>
          <w:kern w:val="0"/>
          <w:sz w:val="32"/>
          <w:szCs w:val="32"/>
          <w:lang w:val="en-US" w:eastAsia="zh-CN" w:bidi="ar"/>
        </w:rPr>
        <w:t>万元、住房保障支出</w:t>
      </w:r>
      <w:r>
        <w:rPr>
          <w:rFonts w:hint="eastAsia" w:ascii="Times New Roman" w:hAnsi="Times New Roman" w:eastAsia="仿宋" w:cs="Times New Roman"/>
          <w:i w:val="0"/>
          <w:caps w:val="0"/>
          <w:color w:val="222222"/>
          <w:spacing w:val="0"/>
          <w:kern w:val="0"/>
          <w:sz w:val="32"/>
          <w:szCs w:val="32"/>
          <w:lang w:val="en-US" w:eastAsia="zh-CN" w:bidi="ar"/>
        </w:rPr>
        <w:t>84.04</w:t>
      </w:r>
      <w:r>
        <w:rPr>
          <w:rFonts w:hint="default" w:ascii="Times New Roman" w:hAnsi="Times New Roman" w:eastAsia="仿宋" w:cs="Times New Roman"/>
          <w:i w:val="0"/>
          <w:caps w:val="0"/>
          <w:color w:val="222222"/>
          <w:spacing w:val="0"/>
          <w:kern w:val="0"/>
          <w:sz w:val="32"/>
          <w:szCs w:val="32"/>
          <w:lang w:val="en-US" w:eastAsia="zh-CN" w:bidi="ar"/>
        </w:rPr>
        <w:t>万元，结转下年0万元。</w:t>
      </w:r>
    </w:p>
    <w:p>
      <w:pPr>
        <w:ind w:firstLine="640"/>
        <w:jc w:val="left"/>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二、关于</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eastAsia" w:ascii="Times New Roman" w:hAnsi="Times New Roman" w:eastAsia="黑体" w:cs="Times New Roman"/>
          <w:sz w:val="32"/>
          <w:szCs w:val="32"/>
          <w:lang w:val="en-US" w:eastAsia="zh-CN"/>
        </w:rPr>
        <w:t>2022</w:t>
      </w:r>
      <w:r>
        <w:rPr>
          <w:rFonts w:hint="default" w:ascii="Times New Roman" w:hAnsi="Times New Roman" w:eastAsia="黑体" w:cs="Times New Roman"/>
          <w:sz w:val="32"/>
          <w:szCs w:val="32"/>
        </w:rPr>
        <w:t>年一般公共预算当年拨款情况说明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一</w:t>
      </w:r>
      <w:r>
        <w:rPr>
          <w:rFonts w:hint="default" w:ascii="Times New Roman" w:hAnsi="Times New Roman" w:eastAsia="楷体" w:cs="Times New Roman"/>
          <w:sz w:val="32"/>
          <w:szCs w:val="32"/>
        </w:rPr>
        <w:t>）一般公共预算当年拨款结构情况</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社会保障和就业支出</w:t>
      </w:r>
      <w:r>
        <w:rPr>
          <w:rFonts w:hint="eastAsia" w:ascii="Times New Roman" w:hAnsi="Times New Roman" w:eastAsia="仿宋_GB2312" w:cs="Times New Roman"/>
          <w:sz w:val="32"/>
          <w:szCs w:val="32"/>
          <w:lang w:val="en-US" w:eastAsia="zh-CN"/>
        </w:rPr>
        <w:t>178.25</w:t>
      </w:r>
      <w:r>
        <w:rPr>
          <w:rFonts w:hint="default" w:ascii="Times New Roman" w:hAnsi="Times New Roman" w:eastAsia="仿宋_GB2312" w:cs="Times New Roman"/>
          <w:sz w:val="32"/>
          <w:szCs w:val="32"/>
          <w:lang w:val="en-US" w:eastAsia="zh-CN"/>
        </w:rPr>
        <w:t>万元，占</w:t>
      </w:r>
      <w:r>
        <w:rPr>
          <w:rFonts w:hint="eastAsia" w:ascii="Times New Roman" w:hAnsi="Times New Roman" w:eastAsia="仿宋_GB2312" w:cs="Times New Roman"/>
          <w:sz w:val="32"/>
          <w:szCs w:val="32"/>
          <w:lang w:val="en-US" w:eastAsia="zh-CN"/>
        </w:rPr>
        <w:t>5.68</w:t>
      </w:r>
      <w:r>
        <w:rPr>
          <w:rFonts w:hint="default" w:ascii="Times New Roman" w:hAnsi="Times New Roman" w:eastAsia="仿宋_GB2312" w:cs="Times New Roman"/>
          <w:sz w:val="32"/>
          <w:szCs w:val="32"/>
          <w:lang w:val="en-US" w:eastAsia="zh-CN"/>
        </w:rPr>
        <w:t>%；卫生健康支出</w:t>
      </w:r>
      <w:r>
        <w:rPr>
          <w:rFonts w:hint="eastAsia" w:ascii="Times New Roman" w:hAnsi="Times New Roman" w:eastAsia="仿宋_GB2312" w:cs="Times New Roman"/>
          <w:sz w:val="32"/>
          <w:szCs w:val="32"/>
          <w:lang w:val="en-US" w:eastAsia="zh-CN"/>
        </w:rPr>
        <w:t>2873.83</w:t>
      </w:r>
      <w:r>
        <w:rPr>
          <w:rFonts w:hint="default" w:ascii="Times New Roman" w:hAnsi="Times New Roman" w:eastAsia="仿宋_GB2312" w:cs="Times New Roman"/>
          <w:sz w:val="32"/>
          <w:szCs w:val="32"/>
          <w:lang w:val="en-US" w:eastAsia="zh-CN"/>
        </w:rPr>
        <w:t>万元，占</w:t>
      </w:r>
      <w:r>
        <w:rPr>
          <w:rFonts w:hint="eastAsia" w:ascii="Times New Roman" w:hAnsi="Times New Roman" w:eastAsia="仿宋_GB2312" w:cs="Times New Roman"/>
          <w:sz w:val="32"/>
          <w:szCs w:val="32"/>
          <w:lang w:val="en-US" w:eastAsia="zh-CN"/>
        </w:rPr>
        <w:t>91.64</w:t>
      </w:r>
      <w:r>
        <w:rPr>
          <w:rFonts w:hint="default" w:ascii="Times New Roman" w:hAnsi="Times New Roman" w:eastAsia="仿宋_GB2312" w:cs="Times New Roman"/>
          <w:sz w:val="32"/>
          <w:szCs w:val="32"/>
          <w:lang w:val="en-US" w:eastAsia="zh-CN"/>
        </w:rPr>
        <w:t>%；住房保障支出</w:t>
      </w:r>
      <w:r>
        <w:rPr>
          <w:rFonts w:hint="eastAsia" w:ascii="Times New Roman" w:hAnsi="Times New Roman" w:eastAsia="仿宋_GB2312" w:cs="Times New Roman"/>
          <w:sz w:val="32"/>
          <w:szCs w:val="32"/>
          <w:lang w:val="en-US" w:eastAsia="zh-CN"/>
        </w:rPr>
        <w:t>84.04</w:t>
      </w:r>
      <w:r>
        <w:rPr>
          <w:rFonts w:hint="default" w:ascii="Times New Roman" w:hAnsi="Times New Roman" w:eastAsia="仿宋_GB2312" w:cs="Times New Roman"/>
          <w:sz w:val="32"/>
          <w:szCs w:val="32"/>
          <w:lang w:val="en-US" w:eastAsia="zh-CN"/>
        </w:rPr>
        <w:t>万元，占</w:t>
      </w:r>
      <w:r>
        <w:rPr>
          <w:rFonts w:hint="eastAsia" w:ascii="Times New Roman" w:hAnsi="Times New Roman" w:eastAsia="仿宋_GB2312" w:cs="Times New Roman"/>
          <w:sz w:val="32"/>
          <w:szCs w:val="32"/>
          <w:lang w:val="en-US" w:eastAsia="zh-CN"/>
        </w:rPr>
        <w:t>2.68</w:t>
      </w:r>
      <w:r>
        <w:rPr>
          <w:rFonts w:hint="default" w:ascii="Times New Roman" w:hAnsi="Times New Roman" w:eastAsia="仿宋_GB2312" w:cs="Times New Roman"/>
          <w:sz w:val="32"/>
          <w:szCs w:val="32"/>
          <w:lang w:val="en-US" w:eastAsia="zh-CN"/>
        </w:rPr>
        <w:t>%。</w:t>
      </w:r>
    </w:p>
    <w:p>
      <w:pPr>
        <w:ind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二</w:t>
      </w:r>
      <w:r>
        <w:rPr>
          <w:rFonts w:hint="default" w:ascii="Times New Roman" w:hAnsi="Times New Roman" w:eastAsia="楷体" w:cs="Times New Roman"/>
          <w:sz w:val="32"/>
          <w:szCs w:val="32"/>
        </w:rPr>
        <w:t>）一般公共预算当年拨款具体使用情况</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.社会保障和就业支出（类）行政事业单位养老支出（款）行政事业单位养老保险缴费支出（项）</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val="en-US" w:eastAsia="zh-CN"/>
        </w:rPr>
        <w:t>年预算数为</w:t>
      </w:r>
      <w:r>
        <w:rPr>
          <w:rFonts w:hint="eastAsia" w:ascii="Times New Roman" w:hAnsi="Times New Roman" w:eastAsia="仿宋_GB2312" w:cs="Times New Roman"/>
          <w:sz w:val="32"/>
          <w:szCs w:val="32"/>
          <w:lang w:val="en-US" w:eastAsia="zh-CN"/>
        </w:rPr>
        <w:t>108.25</w:t>
      </w:r>
      <w:r>
        <w:rPr>
          <w:rFonts w:hint="default" w:ascii="Times New Roman" w:hAnsi="Times New Roman" w:eastAsia="仿宋_GB2312" w:cs="Times New Roman"/>
          <w:sz w:val="32"/>
          <w:szCs w:val="32"/>
          <w:lang w:val="en-US" w:eastAsia="zh-CN"/>
        </w:rPr>
        <w:t>万元，比上年预算数</w:t>
      </w:r>
      <w:r>
        <w:rPr>
          <w:rFonts w:hint="eastAsia" w:ascii="Times New Roman" w:hAnsi="Times New Roman" w:eastAsia="仿宋_GB2312" w:cs="Times New Roman"/>
          <w:sz w:val="32"/>
          <w:szCs w:val="32"/>
          <w:lang w:val="en-US" w:eastAsia="zh-CN"/>
        </w:rPr>
        <w:t>减少0.18</w:t>
      </w:r>
      <w:r>
        <w:rPr>
          <w:rFonts w:hint="default" w:ascii="Times New Roman" w:hAnsi="Times New Roman" w:eastAsia="仿宋_GB2312" w:cs="Times New Roman"/>
          <w:sz w:val="32"/>
          <w:szCs w:val="32"/>
          <w:lang w:val="en-US" w:eastAsia="zh-CN"/>
        </w:rPr>
        <w:t>万元，主要是人员变化，缴费基数</w:t>
      </w:r>
      <w:r>
        <w:rPr>
          <w:rFonts w:hint="eastAsia" w:ascii="Times New Roman" w:hAnsi="Times New Roman" w:eastAsia="仿宋_GB2312" w:cs="Times New Roman"/>
          <w:sz w:val="32"/>
          <w:szCs w:val="32"/>
          <w:lang w:val="en-US" w:eastAsia="zh-CN"/>
        </w:rPr>
        <w:t>调减</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.住房保障支出（类）住房改革支出（款）住房公积金（项）</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val="en-US" w:eastAsia="zh-CN"/>
        </w:rPr>
        <w:t>年预算数为</w:t>
      </w:r>
      <w:r>
        <w:rPr>
          <w:rFonts w:hint="eastAsia" w:ascii="Times New Roman" w:hAnsi="Times New Roman" w:eastAsia="仿宋_GB2312" w:cs="Times New Roman"/>
          <w:sz w:val="32"/>
          <w:szCs w:val="32"/>
          <w:lang w:val="en-US" w:eastAsia="zh-CN"/>
        </w:rPr>
        <w:t>84.04</w:t>
      </w:r>
      <w:r>
        <w:rPr>
          <w:rFonts w:hint="default" w:ascii="Times New Roman" w:hAnsi="Times New Roman" w:eastAsia="仿宋_GB2312" w:cs="Times New Roman"/>
          <w:sz w:val="32"/>
          <w:szCs w:val="32"/>
          <w:lang w:val="en-US" w:eastAsia="zh-CN"/>
        </w:rPr>
        <w:t>万元，比上年预算数减少了</w:t>
      </w:r>
      <w:r>
        <w:rPr>
          <w:rFonts w:hint="eastAsia" w:ascii="Times New Roman" w:hAnsi="Times New Roman" w:eastAsia="仿宋_GB2312" w:cs="Times New Roman"/>
          <w:sz w:val="32"/>
          <w:szCs w:val="32"/>
          <w:lang w:val="en-US" w:eastAsia="zh-CN"/>
        </w:rPr>
        <w:t>2.47</w:t>
      </w:r>
      <w:r>
        <w:rPr>
          <w:rFonts w:hint="default" w:ascii="Times New Roman" w:hAnsi="Times New Roman" w:eastAsia="仿宋_GB2312" w:cs="Times New Roman"/>
          <w:sz w:val="32"/>
          <w:szCs w:val="32"/>
          <w:lang w:val="en-US" w:eastAsia="zh-CN"/>
        </w:rPr>
        <w:t>万元，主要是因为人员调出，预算数减少。</w:t>
      </w:r>
    </w:p>
    <w:p>
      <w:pPr>
        <w:ind w:firstLine="640" w:firstLineChars="200"/>
        <w:rPr>
          <w:rFonts w:hint="default" w:ascii="Times New Roman" w:hAnsi="Times New Roman" w:eastAsia="仿宋" w:cs="Times New Roman"/>
          <w:i w:val="0"/>
          <w:caps w:val="0"/>
          <w:color w:val="222222"/>
          <w:spacing w:val="0"/>
          <w:kern w:val="0"/>
          <w:sz w:val="32"/>
          <w:szCs w:val="32"/>
          <w:lang w:val="en-US" w:eastAsia="zh-CN" w:bidi="ar"/>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.卫生健康支出（类）</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val="en-US" w:eastAsia="zh-CN"/>
        </w:rPr>
        <w:t>年预算数为</w:t>
      </w:r>
      <w:r>
        <w:rPr>
          <w:rFonts w:hint="eastAsia" w:ascii="Times New Roman" w:hAnsi="Times New Roman" w:eastAsia="仿宋_GB2312" w:cs="Times New Roman"/>
          <w:sz w:val="32"/>
          <w:szCs w:val="32"/>
          <w:lang w:val="en-US" w:eastAsia="zh-CN"/>
        </w:rPr>
        <w:t>2873.83</w:t>
      </w:r>
      <w:r>
        <w:rPr>
          <w:rFonts w:hint="default" w:ascii="Times New Roman" w:hAnsi="Times New Roman" w:eastAsia="仿宋_GB2312" w:cs="Times New Roman"/>
          <w:sz w:val="32"/>
          <w:szCs w:val="32"/>
          <w:lang w:val="en-US" w:eastAsia="zh-CN"/>
        </w:rPr>
        <w:t>万元，比上年预算数</w:t>
      </w:r>
      <w:r>
        <w:rPr>
          <w:rFonts w:hint="eastAsia" w:ascii="Times New Roman" w:hAnsi="Times New Roman" w:eastAsia="仿宋_GB2312" w:cs="Times New Roman"/>
          <w:sz w:val="32"/>
          <w:szCs w:val="32"/>
          <w:lang w:val="en-US" w:eastAsia="zh-CN"/>
        </w:rPr>
        <w:t>增加773.56</w:t>
      </w:r>
      <w:r>
        <w:rPr>
          <w:rFonts w:hint="default" w:ascii="Times New Roman" w:hAnsi="Times New Roman" w:eastAsia="仿宋_GB2312" w:cs="Times New Roman"/>
          <w:sz w:val="32"/>
          <w:szCs w:val="32"/>
          <w:lang w:val="en-US" w:eastAsia="zh-CN"/>
        </w:rPr>
        <w:t>万元，主要</w:t>
      </w:r>
      <w:r>
        <w:rPr>
          <w:rFonts w:hint="eastAsia" w:ascii="Times New Roman" w:hAnsi="Times New Roman" w:eastAsia="仿宋_GB2312" w:cs="Times New Roman"/>
          <w:sz w:val="32"/>
          <w:szCs w:val="32"/>
          <w:lang w:val="en-US" w:eastAsia="zh-CN"/>
        </w:rPr>
        <w:t>原因</w:t>
      </w:r>
      <w:r>
        <w:rPr>
          <w:rFonts w:hint="default"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val="en-US" w:eastAsia="zh-CN"/>
        </w:rPr>
        <w:t>提升公共卫生职能，加大卫生事业投入</w:t>
      </w:r>
      <w:r>
        <w:rPr>
          <w:rFonts w:hint="default" w:ascii="Times New Roman" w:hAnsi="Times New Roman" w:eastAsia="仿宋_GB2312" w:cs="Times New Roman"/>
          <w:sz w:val="32"/>
          <w:szCs w:val="32"/>
          <w:lang w:val="en-US" w:eastAsia="zh-CN"/>
        </w:rPr>
        <w:t>。</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w:t>
      </w:r>
      <w:r>
        <w:rPr>
          <w:rFonts w:hint="default" w:ascii="Times New Roman" w:hAnsi="Times New Roman" w:eastAsia="黑体" w:cs="Times New Roman"/>
          <w:sz w:val="32"/>
          <w:szCs w:val="32"/>
          <w:lang w:eastAsia="zh-CN"/>
        </w:rPr>
        <w:t>三亚市</w:t>
      </w:r>
      <w:r>
        <w:rPr>
          <w:rFonts w:hint="eastAsia" w:ascii="Times New Roman" w:hAnsi="Times New Roman" w:eastAsia="黑体" w:cs="Times New Roman"/>
          <w:sz w:val="32"/>
          <w:szCs w:val="32"/>
          <w:lang w:eastAsia="zh-CN"/>
        </w:rPr>
        <w:t>疾病预防控制中心</w:t>
      </w:r>
      <w:r>
        <w:rPr>
          <w:rFonts w:hint="eastAsia" w:ascii="Times New Roman" w:hAnsi="Times New Roman" w:eastAsia="黑体" w:cs="Times New Roman"/>
          <w:sz w:val="32"/>
          <w:szCs w:val="32"/>
          <w:lang w:val="en-US" w:eastAsia="zh-CN"/>
        </w:rPr>
        <w:t>2022</w:t>
      </w:r>
      <w:r>
        <w:rPr>
          <w:rFonts w:hint="default" w:ascii="Times New Roman" w:hAnsi="Times New Roman" w:eastAsia="黑体" w:cs="Times New Roman"/>
          <w:sz w:val="32"/>
          <w:szCs w:val="32"/>
        </w:rPr>
        <w:t>年一般公共预算基本支出情况说明</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三亚市疾病预防控制中心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年一般公共预算基本支出为</w:t>
      </w:r>
      <w:r>
        <w:rPr>
          <w:rFonts w:hint="eastAsia" w:ascii="Times New Roman" w:hAnsi="Times New Roman" w:eastAsia="仿宋_GB2312" w:cs="Times New Roman"/>
          <w:sz w:val="32"/>
          <w:szCs w:val="32"/>
          <w:lang w:val="en-US" w:eastAsia="zh-CN"/>
        </w:rPr>
        <w:t>1593.25</w:t>
      </w:r>
      <w:r>
        <w:rPr>
          <w:rFonts w:hint="default" w:ascii="Times New Roman" w:hAnsi="Times New Roman" w:eastAsia="仿宋_GB2312" w:cs="Times New Roman"/>
          <w:sz w:val="32"/>
          <w:szCs w:val="32"/>
        </w:rPr>
        <w:t>万元，其中：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1498.91</w:t>
      </w:r>
      <w:r>
        <w:rPr>
          <w:rFonts w:hint="default" w:ascii="Times New Roman" w:hAnsi="Times New Roman" w:eastAsia="仿宋_GB2312" w:cs="Times New Roman"/>
          <w:sz w:val="32"/>
          <w:szCs w:val="32"/>
        </w:rPr>
        <w:t>万元，主要包括：</w:t>
      </w:r>
      <w:r>
        <w:rPr>
          <w:rFonts w:hint="default" w:ascii="Times New Roman" w:hAnsi="Times New Roman" w:eastAsia="仿宋_GB2312" w:cs="Times New Roman"/>
          <w:sz w:val="32"/>
          <w:szCs w:val="32"/>
          <w:lang w:val="en-US" w:eastAsia="zh-CN"/>
        </w:rPr>
        <w:t>基本工资、津贴补贴、奖金、 机关事业单位基本养老保险缴费、城镇职工基本医疗保险缴费、公务员医疗补助缴费、其他社会保障缴费、住房公积金、生活补助、奖励金、其他对个人和家庭的补助等；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公用经费</w:t>
      </w:r>
      <w:r>
        <w:rPr>
          <w:rFonts w:hint="eastAsia" w:ascii="Times New Roman" w:hAnsi="Times New Roman" w:eastAsia="仿宋_GB2312" w:cs="Times New Roman"/>
          <w:sz w:val="32"/>
          <w:szCs w:val="32"/>
          <w:lang w:val="en-US" w:eastAsia="zh-CN"/>
        </w:rPr>
        <w:t>94.34</w:t>
      </w:r>
      <w:r>
        <w:rPr>
          <w:rFonts w:hint="default" w:ascii="Times New Roman" w:hAnsi="Times New Roman" w:eastAsia="仿宋_GB2312" w:cs="Times New Roman"/>
          <w:sz w:val="32"/>
          <w:szCs w:val="32"/>
          <w:lang w:val="en-US" w:eastAsia="zh-CN"/>
        </w:rPr>
        <w:t>万元，主要包括：办公费、手续费、水费、电费、邮电费、 培训费、福利费、公务用车运行维护费、其他交通费用、其他商品和服务支出。</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四、</w:t>
      </w:r>
      <w:r>
        <w:rPr>
          <w:rFonts w:hint="eastAsia" w:ascii="Times New Roman" w:hAnsi="Times New Roman" w:eastAsia="黑体" w:cs="Times New Roman"/>
          <w:sz w:val="32"/>
          <w:shd w:val="clear" w:color="auto" w:fill="FFFFFF"/>
          <w:lang w:eastAsia="zh-CN"/>
        </w:rPr>
        <w:t>三亚市疾病预防控制中心</w:t>
      </w:r>
      <w:r>
        <w:rPr>
          <w:rFonts w:hint="eastAsia" w:ascii="Times New Roman" w:hAnsi="Times New Roman" w:eastAsia="黑体" w:cs="Times New Roman"/>
          <w:sz w:val="32"/>
          <w:shd w:val="clear" w:color="auto" w:fill="FFFFFF"/>
          <w:lang w:val="en-US" w:eastAsia="zh-CN"/>
        </w:rPr>
        <w:t>2022</w:t>
      </w:r>
      <w:r>
        <w:rPr>
          <w:rFonts w:hint="default" w:ascii="Times New Roman" w:hAnsi="Times New Roman" w:eastAsia="黑体" w:cs="Times New Roman"/>
          <w:sz w:val="32"/>
          <w:shd w:val="clear" w:color="auto" w:fill="FFFFFF"/>
        </w:rPr>
        <w:t>年“三公”经费预算情况说明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三亚市疾病预防控制中心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年一般公共预算“三公”经费预算数为</w:t>
      </w:r>
      <w:r>
        <w:rPr>
          <w:rFonts w:hint="eastAsia" w:ascii="Times New Roman" w:hAnsi="Times New Roman" w:eastAsia="仿宋_GB2312" w:cs="Times New Roman"/>
          <w:sz w:val="32"/>
          <w:szCs w:val="32"/>
          <w:lang w:val="en-US" w:eastAsia="zh-CN"/>
        </w:rPr>
        <w:t>13.00</w:t>
      </w:r>
      <w:r>
        <w:rPr>
          <w:rFonts w:hint="default" w:ascii="Times New Roman" w:hAnsi="Times New Roman" w:eastAsia="仿宋_GB2312" w:cs="Times New Roman"/>
          <w:sz w:val="32"/>
          <w:szCs w:val="32"/>
        </w:rPr>
        <w:t>万元，其中：</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因公出国（境）经费0万元，同上年预算数持平，主要是</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val="en-US" w:eastAsia="zh-CN"/>
        </w:rPr>
        <w:t>年无因公出国人员。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12.00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hd w:val="clear" w:color="auto" w:fill="FFFFFF"/>
        </w:rPr>
        <w:t>公务用车购置费</w:t>
      </w:r>
      <w:r>
        <w:rPr>
          <w:rFonts w:hint="default" w:ascii="Times New Roman" w:hAnsi="Times New Roman" w:eastAsia="仿宋_GB2312" w:cs="Times New Roman"/>
          <w:sz w:val="32"/>
          <w:shd w:val="clear" w:color="auto" w:fill="FFFFFF"/>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hd w:val="clear" w:color="auto" w:fill="FFFFFF"/>
        </w:rPr>
        <w:t>，公务用车运行费</w:t>
      </w:r>
      <w:r>
        <w:rPr>
          <w:rFonts w:hint="eastAsia" w:ascii="Times New Roman" w:hAnsi="Times New Roman" w:eastAsia="仿宋_GB2312" w:cs="Times New Roman"/>
          <w:sz w:val="32"/>
          <w:shd w:val="clear" w:color="auto" w:fill="FFFFFF"/>
          <w:lang w:val="en-US" w:eastAsia="zh-CN"/>
        </w:rPr>
        <w:t>12.00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cs="Times New Roman"/>
        </w:rPr>
      </w:pPr>
      <w:r>
        <w:rPr>
          <w:rFonts w:hint="eastAsia" w:ascii="Times New Roman" w:hAnsi="Times New Roman" w:eastAsia="仿宋_GB2312" w:cs="Times New Roman"/>
          <w:sz w:val="32"/>
          <w:shd w:val="clear" w:color="auto" w:fill="FFFFFF"/>
          <w:lang w:eastAsia="zh-CN"/>
        </w:rPr>
        <w:t>公务接待费</w:t>
      </w:r>
      <w:r>
        <w:rPr>
          <w:rFonts w:hint="eastAsia" w:ascii="Times New Roman" w:hAnsi="Times New Roman" w:eastAsia="仿宋_GB2312" w:cs="Times New Roman"/>
          <w:sz w:val="32"/>
          <w:shd w:val="clear" w:color="auto" w:fill="FFFFFF"/>
          <w:lang w:val="en-US" w:eastAsia="zh-CN"/>
        </w:rPr>
        <w:t>1.00万元</w:t>
      </w:r>
      <w:r>
        <w:rPr>
          <w:rFonts w:hint="default" w:ascii="Times New Roman" w:hAnsi="Times New Roman" w:eastAsia="仿宋_GB2312" w:cs="Times New Roman"/>
          <w:sz w:val="32"/>
          <w:shd w:val="clear" w:color="auto" w:fill="FFFFFF"/>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三亚市疾病预防控制中心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年政府性基金预算“三公”经费预算数为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lang w:val="en-US" w:eastAsia="zh-CN"/>
        </w:rPr>
        <w:t>三亚市疾病预防控制中心</w:t>
      </w:r>
      <w:r>
        <w:rPr>
          <w:rFonts w:hint="default" w:ascii="Times New Roman" w:hAnsi="Times New Roman" w:eastAsia="仿宋_GB2312" w:cs="Times New Roman"/>
          <w:sz w:val="32"/>
          <w:shd w:val="clear" w:color="auto" w:fill="FFFFFF"/>
          <w:lang w:val="en-US" w:eastAsia="zh-CN"/>
        </w:rPr>
        <w:t>202</w:t>
      </w:r>
      <w:r>
        <w:rPr>
          <w:rFonts w:hint="eastAsia" w:ascii="Times New Roman" w:hAnsi="Times New Roman" w:eastAsia="仿宋_GB2312" w:cs="Times New Roman"/>
          <w:sz w:val="32"/>
          <w:shd w:val="clear" w:color="auto" w:fill="FFFFFF"/>
          <w:lang w:val="en-US" w:eastAsia="zh-CN"/>
        </w:rPr>
        <w:t>2</w:t>
      </w:r>
      <w:r>
        <w:rPr>
          <w:rFonts w:hint="default" w:ascii="Times New Roman" w:hAnsi="Times New Roman" w:eastAsia="仿宋_GB2312" w:cs="Times New Roman"/>
          <w:sz w:val="32"/>
          <w:shd w:val="clear" w:color="auto" w:fill="FFFFFF"/>
          <w:lang w:val="en-US" w:eastAsia="zh-CN"/>
        </w:rPr>
        <w:t>政府性基金预算“三公”经费预算数为0万元，其中：因公出国（境）经费0万元，与上年预算数持平，202</w:t>
      </w:r>
      <w:r>
        <w:rPr>
          <w:rFonts w:hint="eastAsia" w:ascii="Times New Roman" w:hAnsi="Times New Roman" w:eastAsia="仿宋_GB2312" w:cs="Times New Roman"/>
          <w:sz w:val="32"/>
          <w:shd w:val="clear" w:color="auto" w:fill="FFFFFF"/>
          <w:lang w:val="en-US" w:eastAsia="zh-CN"/>
        </w:rPr>
        <w:t>2</w:t>
      </w:r>
      <w:r>
        <w:rPr>
          <w:rFonts w:hint="default" w:ascii="Times New Roman" w:hAnsi="Times New Roman" w:eastAsia="仿宋_GB2312" w:cs="Times New Roman"/>
          <w:sz w:val="32"/>
          <w:shd w:val="clear" w:color="auto" w:fill="FFFFFF"/>
          <w:lang w:val="en-US" w:eastAsia="zh-CN"/>
        </w:rPr>
        <w:t>年无出国计划安排；公务用车购置及运行费0万元（其中：公务用车购置0万元，公务用车0万元），与上年预算持平；公务接待费0万元，与上年预算持平。</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五、关于</w:t>
      </w:r>
      <w:r>
        <w:rPr>
          <w:rFonts w:hint="eastAsia" w:ascii="Times New Roman" w:hAnsi="Times New Roman" w:eastAsia="黑体" w:cs="Times New Roman"/>
          <w:sz w:val="32"/>
          <w:shd w:val="clear" w:color="auto" w:fill="FFFFFF"/>
          <w:lang w:eastAsia="zh-CN"/>
        </w:rPr>
        <w:t>三亚市疾病预防控制中心</w:t>
      </w:r>
      <w:r>
        <w:rPr>
          <w:rFonts w:hint="eastAsia" w:ascii="Times New Roman" w:hAnsi="Times New Roman" w:eastAsia="黑体" w:cs="Times New Roman"/>
          <w:sz w:val="32"/>
          <w:shd w:val="clear" w:color="auto" w:fill="FFFFFF"/>
          <w:lang w:val="en-US" w:eastAsia="zh-CN"/>
        </w:rPr>
        <w:t>2022</w:t>
      </w:r>
      <w:r>
        <w:rPr>
          <w:rFonts w:hint="default" w:ascii="Times New Roman" w:hAnsi="Times New Roman" w:eastAsia="黑体" w:cs="Times New Roman"/>
          <w:sz w:val="32"/>
          <w:shd w:val="clear" w:color="auto" w:fill="FFFFFF"/>
        </w:rPr>
        <w:t>年政府性基金预算当年拨款情况说明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（一）政府性基金预算当年规模变化情况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三亚市疾病预防控制中心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年政府性基金预算当年拨款</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上</w:t>
      </w:r>
      <w:r>
        <w:rPr>
          <w:rFonts w:hint="default" w:ascii="Times New Roman" w:hAnsi="Times New Roman" w:eastAsia="仿宋_GB2312" w:cs="Times New Roman"/>
          <w:sz w:val="32"/>
          <w:szCs w:val="32"/>
          <w:lang w:eastAsia="zh-CN"/>
        </w:rPr>
        <w:t>年预算数持平，主</w:t>
      </w:r>
      <w:r>
        <w:rPr>
          <w:rFonts w:hint="default" w:ascii="Times New Roman" w:hAnsi="Times New Roman" w:eastAsia="仿宋_GB2312" w:cs="Times New Roman"/>
          <w:sz w:val="32"/>
          <w:szCs w:val="32"/>
          <w:lang w:val="en-US" w:eastAsia="zh-CN"/>
        </w:rPr>
        <w:t>要是</w:t>
      </w:r>
      <w:r>
        <w:rPr>
          <w:rFonts w:hint="eastAsia" w:ascii="Times New Roman" w:hAnsi="Times New Roman" w:eastAsia="仿宋_GB2312" w:cs="Times New Roman"/>
          <w:sz w:val="32"/>
          <w:szCs w:val="32"/>
          <w:lang w:val="en-US" w:eastAsia="zh-CN"/>
        </w:rPr>
        <w:t>三亚市疾病预防控制中心</w:t>
      </w:r>
      <w:r>
        <w:rPr>
          <w:rFonts w:hint="default" w:ascii="Times New Roman" w:hAnsi="Times New Roman" w:eastAsia="仿宋_GB2312" w:cs="Times New Roman"/>
          <w:sz w:val="32"/>
          <w:szCs w:val="32"/>
          <w:lang w:val="en-US" w:eastAsia="zh-CN"/>
        </w:rPr>
        <w:t>无政府性</w:t>
      </w:r>
      <w:r>
        <w:rPr>
          <w:rFonts w:hint="eastAsia" w:ascii="Times New Roman" w:hAnsi="Times New Roman" w:eastAsia="仿宋_GB2312" w:cs="Times New Roman"/>
          <w:sz w:val="32"/>
          <w:szCs w:val="32"/>
          <w:lang w:val="en-US" w:eastAsia="zh-CN"/>
        </w:rPr>
        <w:t>基</w:t>
      </w:r>
      <w:r>
        <w:rPr>
          <w:rFonts w:hint="default" w:ascii="Times New Roman" w:hAnsi="Times New Roman" w:eastAsia="仿宋_GB2312" w:cs="Times New Roman"/>
          <w:sz w:val="32"/>
          <w:szCs w:val="32"/>
          <w:lang w:val="en-US" w:eastAsia="zh-CN"/>
        </w:rPr>
        <w:t>金款项。</w:t>
      </w:r>
    </w:p>
    <w:p>
      <w:pPr>
        <w:numPr>
          <w:ilvl w:val="0"/>
          <w:numId w:val="6"/>
        </w:num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政府性基金预算当年拨款结构情况</w:t>
      </w:r>
    </w:p>
    <w:p>
      <w:pPr>
        <w:numPr>
          <w:ilvl w:val="0"/>
          <w:numId w:val="0"/>
        </w:numPr>
        <w:jc w:val="left"/>
        <w:rPr>
          <w:rFonts w:hint="default" w:ascii="Times New Roman" w:hAnsi="Times New Roman" w:eastAsia="仿宋_GB2312" w:cs="Times New Roman"/>
          <w:sz w:val="32"/>
          <w:szCs w:val="32"/>
          <w:lang w:eastAsia="zh-CN"/>
        </w:rPr>
      </w:pPr>
      <w:r>
        <w:rPr>
          <w:rFonts w:hint="default" w:ascii="Times New Roman" w:hAnsi="Times New Roman" w:eastAsia="仿宋" w:cs="Times New Roman"/>
          <w:i w:val="0"/>
          <w:caps w:val="0"/>
          <w:color w:val="222222"/>
          <w:spacing w:val="0"/>
          <w:kern w:val="0"/>
          <w:sz w:val="32"/>
          <w:szCs w:val="32"/>
          <w:lang w:val="en-US" w:eastAsia="zh-CN" w:bidi="ar"/>
        </w:rPr>
        <w:t xml:space="preserve">    </w:t>
      </w:r>
      <w:r>
        <w:rPr>
          <w:rFonts w:hint="eastAsia" w:ascii="Times New Roman" w:hAnsi="Times New Roman" w:eastAsia="仿宋_GB2312" w:cs="Times New Roman"/>
          <w:sz w:val="32"/>
          <w:szCs w:val="32"/>
          <w:lang w:val="en-US" w:eastAsia="zh-CN"/>
        </w:rPr>
        <w:t>三亚市疾病预防控制中心2022</w:t>
      </w:r>
      <w:r>
        <w:rPr>
          <w:rFonts w:hint="default" w:ascii="Times New Roman" w:hAnsi="Times New Roman" w:eastAsia="仿宋_GB2312" w:cs="Times New Roman"/>
          <w:sz w:val="32"/>
          <w:szCs w:val="32"/>
          <w:lang w:val="en-US" w:eastAsia="zh-CN"/>
        </w:rPr>
        <w:t>年政府性基金预算当年拨款0万元，同上年预算数持平，主要是</w:t>
      </w:r>
      <w:r>
        <w:rPr>
          <w:rFonts w:hint="eastAsia" w:ascii="Times New Roman" w:hAnsi="Times New Roman" w:eastAsia="仿宋_GB2312" w:cs="Times New Roman"/>
          <w:sz w:val="32"/>
          <w:szCs w:val="32"/>
          <w:lang w:val="en-US" w:eastAsia="zh-CN"/>
        </w:rPr>
        <w:t>三亚市疾病预防控制中心</w:t>
      </w:r>
      <w:r>
        <w:rPr>
          <w:rFonts w:hint="default" w:ascii="Times New Roman" w:hAnsi="Times New Roman" w:eastAsia="仿宋_GB2312" w:cs="Times New Roman"/>
          <w:sz w:val="32"/>
          <w:szCs w:val="32"/>
          <w:lang w:val="en-US" w:eastAsia="zh-CN"/>
        </w:rPr>
        <w:t>无</w:t>
      </w:r>
      <w:r>
        <w:rPr>
          <w:rFonts w:hint="default" w:ascii="Times New Roman" w:hAnsi="Times New Roman" w:eastAsia="楷体" w:cs="Times New Roman"/>
          <w:sz w:val="32"/>
          <w:szCs w:val="32"/>
        </w:rPr>
        <w:t>政府性基金</w:t>
      </w:r>
      <w:r>
        <w:rPr>
          <w:rFonts w:hint="default" w:ascii="Times New Roman" w:hAnsi="Times New Roman" w:eastAsia="仿宋_GB2312" w:cs="Times New Roman"/>
          <w:sz w:val="32"/>
          <w:szCs w:val="32"/>
          <w:lang w:val="en-US" w:eastAsia="zh-CN"/>
        </w:rPr>
        <w:t>拨款结构。</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（三）政府性基金预算当年拨款具体使用情况</w:t>
      </w:r>
    </w:p>
    <w:p>
      <w:pPr>
        <w:numPr>
          <w:ilvl w:val="0"/>
          <w:numId w:val="0"/>
        </w:num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三亚市疾病预防控制中心</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年政府性基金预算当年拨款0万元，同上年预算数持平，主要是</w:t>
      </w:r>
      <w:r>
        <w:rPr>
          <w:rFonts w:hint="eastAsia" w:ascii="Times New Roman" w:hAnsi="Times New Roman" w:eastAsia="仿宋_GB2312" w:cs="Times New Roman"/>
          <w:sz w:val="32"/>
          <w:szCs w:val="32"/>
          <w:lang w:val="en-US" w:eastAsia="zh-CN"/>
        </w:rPr>
        <w:t>三亚市疾病预防控制中心</w:t>
      </w:r>
      <w:r>
        <w:rPr>
          <w:rFonts w:hint="default" w:ascii="Times New Roman" w:hAnsi="Times New Roman" w:eastAsia="仿宋_GB2312" w:cs="Times New Roman"/>
          <w:sz w:val="32"/>
          <w:szCs w:val="32"/>
          <w:lang w:val="en-US" w:eastAsia="zh-CN"/>
        </w:rPr>
        <w:t>无拨款具体使用情况。</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六、关于</w:t>
      </w:r>
      <w:r>
        <w:rPr>
          <w:rFonts w:hint="eastAsia" w:ascii="Times New Roman" w:hAnsi="Times New Roman" w:eastAsia="黑体" w:cs="Times New Roman"/>
          <w:sz w:val="32"/>
          <w:shd w:val="clear" w:color="auto" w:fill="FFFFFF"/>
          <w:lang w:eastAsia="zh-CN"/>
        </w:rPr>
        <w:t>三亚市疾病预防控制中心</w:t>
      </w:r>
      <w:r>
        <w:rPr>
          <w:rFonts w:hint="eastAsia" w:ascii="Times New Roman" w:hAnsi="Times New Roman" w:eastAsia="黑体" w:cs="Times New Roman"/>
          <w:sz w:val="32"/>
          <w:shd w:val="clear" w:color="auto" w:fill="FFFFFF"/>
          <w:lang w:val="en-US" w:eastAsia="zh-CN"/>
        </w:rPr>
        <w:t>2022</w:t>
      </w:r>
      <w:r>
        <w:rPr>
          <w:rFonts w:hint="default" w:ascii="Times New Roman" w:hAnsi="Times New Roman" w:eastAsia="黑体" w:cs="Times New Roman"/>
          <w:sz w:val="32"/>
          <w:shd w:val="clear" w:color="auto" w:fill="FFFFFF"/>
        </w:rPr>
        <w:t>年收支预算情况的总体说明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按照综合预算原则，</w:t>
      </w:r>
      <w:r>
        <w:rPr>
          <w:rFonts w:hint="eastAsia" w:ascii="Times New Roman" w:hAnsi="Times New Roman" w:eastAsia="仿宋_GB2312" w:cs="Times New Roman"/>
          <w:sz w:val="32"/>
          <w:szCs w:val="32"/>
          <w:lang w:eastAsia="zh-CN"/>
        </w:rPr>
        <w:t>三亚市疾病预防控制中心</w:t>
      </w:r>
      <w:r>
        <w:rPr>
          <w:rFonts w:hint="default" w:ascii="Times New Roman" w:hAnsi="Times New Roman" w:eastAsia="仿宋_GB2312" w:cs="Times New Roman"/>
          <w:sz w:val="32"/>
          <w:szCs w:val="32"/>
        </w:rPr>
        <w:t>所有收入和支出均纳入部门预算管理。收入包括：一般公共预算收入</w:t>
      </w:r>
      <w:r>
        <w:rPr>
          <w:rFonts w:hint="eastAsia" w:ascii="Times New Roman" w:hAnsi="Times New Roman" w:eastAsia="仿宋_GB2312" w:cs="Times New Roman"/>
          <w:sz w:val="32"/>
          <w:szCs w:val="32"/>
          <w:lang w:eastAsia="zh-CN"/>
        </w:rPr>
        <w:t>，其他收入</w:t>
      </w:r>
      <w:r>
        <w:rPr>
          <w:rFonts w:hint="default" w:ascii="Times New Roman" w:hAnsi="Times New Roman" w:eastAsia="仿宋_GB2312" w:cs="Times New Roman"/>
          <w:sz w:val="32"/>
          <w:szCs w:val="32"/>
        </w:rPr>
        <w:t>；支出包括：</w:t>
      </w:r>
      <w:r>
        <w:rPr>
          <w:rFonts w:hint="default" w:ascii="Times New Roman" w:hAnsi="Times New Roman" w:eastAsia="仿宋_GB2312" w:cs="Times New Roman"/>
          <w:sz w:val="32"/>
          <w:szCs w:val="32"/>
          <w:lang w:val="en-US" w:eastAsia="zh-CN"/>
        </w:rPr>
        <w:t>社会保障和就业支出、卫生健康支出、住房保障支出等。</w:t>
      </w:r>
      <w:r>
        <w:rPr>
          <w:rFonts w:hint="eastAsia" w:ascii="Times New Roman" w:hAnsi="Times New Roman" w:eastAsia="仿宋_GB2312" w:cs="Times New Roman"/>
          <w:sz w:val="32"/>
          <w:szCs w:val="32"/>
          <w:lang w:val="en-US" w:eastAsia="zh-CN"/>
        </w:rPr>
        <w:t>三亚市疾病预防控制中心2022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收入预算</w:t>
      </w:r>
      <w:r>
        <w:rPr>
          <w:rFonts w:hint="eastAsia" w:ascii="Times New Roman" w:hAnsi="Times New Roman" w:eastAsia="仿宋_GB2312" w:cs="Times New Roman"/>
          <w:sz w:val="32"/>
          <w:szCs w:val="32"/>
          <w:lang w:val="en-US" w:eastAsia="zh-CN"/>
        </w:rPr>
        <w:t>6509.35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，支出预算</w:t>
      </w:r>
      <w:r>
        <w:rPr>
          <w:rFonts w:hint="eastAsia" w:ascii="Times New Roman" w:hAnsi="Times New Roman" w:eastAsia="仿宋_GB2312" w:cs="Times New Roman"/>
          <w:sz w:val="32"/>
          <w:szCs w:val="32"/>
          <w:lang w:val="en-US" w:eastAsia="zh-CN"/>
        </w:rPr>
        <w:t>3136.12万元</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七、关于</w:t>
      </w:r>
      <w:r>
        <w:rPr>
          <w:rFonts w:hint="eastAsia" w:ascii="Times New Roman" w:hAnsi="Times New Roman" w:eastAsia="黑体" w:cs="Times New Roman"/>
          <w:sz w:val="32"/>
          <w:shd w:val="clear" w:color="auto" w:fill="FFFFFF"/>
          <w:lang w:eastAsia="zh-CN"/>
        </w:rPr>
        <w:t>三亚市疾病预防控制中心</w:t>
      </w:r>
      <w:r>
        <w:rPr>
          <w:rFonts w:hint="eastAsia" w:ascii="Times New Roman" w:hAnsi="Times New Roman" w:eastAsia="黑体" w:cs="Times New Roman"/>
          <w:sz w:val="32"/>
          <w:shd w:val="clear" w:color="auto" w:fill="FFFFFF"/>
          <w:lang w:val="en-US" w:eastAsia="zh-CN"/>
        </w:rPr>
        <w:t>2022</w:t>
      </w:r>
      <w:r>
        <w:rPr>
          <w:rFonts w:hint="default" w:ascii="Times New Roman" w:hAnsi="Times New Roman" w:eastAsia="黑体" w:cs="Times New Roman"/>
          <w:sz w:val="32"/>
          <w:shd w:val="clear" w:color="auto" w:fill="FFFFFF"/>
        </w:rPr>
        <w:t>年收入预算情况说明</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三亚市疾病预防控制中心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年收入预算</w:t>
      </w:r>
      <w:r>
        <w:rPr>
          <w:rFonts w:hint="eastAsia" w:ascii="Times New Roman" w:hAnsi="Times New Roman" w:eastAsia="仿宋_GB2312" w:cs="Times New Roman"/>
          <w:sz w:val="32"/>
          <w:szCs w:val="32"/>
          <w:lang w:val="en-US" w:eastAsia="zh-CN"/>
        </w:rPr>
        <w:t>6509.35</w:t>
      </w:r>
      <w:r>
        <w:rPr>
          <w:rFonts w:hint="default" w:ascii="Times New Roman" w:hAnsi="Times New Roman" w:eastAsia="仿宋_GB2312" w:cs="Times New Roman"/>
          <w:sz w:val="32"/>
          <w:szCs w:val="32"/>
        </w:rPr>
        <w:t>万元，其中：</w:t>
      </w:r>
      <w:r>
        <w:rPr>
          <w:rFonts w:hint="eastAsia" w:ascii="Times New Roman" w:hAnsi="Times New Roman" w:eastAsia="仿宋_GB2312" w:cs="Times New Roman"/>
          <w:sz w:val="32"/>
          <w:szCs w:val="32"/>
          <w:lang w:eastAsia="zh-CN"/>
        </w:rPr>
        <w:t>一般公共预算拨款收入</w:t>
      </w:r>
      <w:r>
        <w:rPr>
          <w:rFonts w:hint="eastAsia" w:ascii="Times New Roman" w:hAnsi="Times New Roman" w:eastAsia="仿宋_GB2312" w:cs="Times New Roman"/>
          <w:sz w:val="32"/>
          <w:szCs w:val="32"/>
          <w:lang w:val="en-US" w:eastAsia="zh-CN"/>
        </w:rPr>
        <w:t>2509.35</w:t>
      </w:r>
      <w:r>
        <w:rPr>
          <w:rFonts w:hint="default"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eastAsia="zh-CN"/>
        </w:rPr>
        <w:t>全年收入预算</w:t>
      </w:r>
      <w:r>
        <w:rPr>
          <w:rFonts w:hint="eastAsia" w:ascii="Times New Roman" w:hAnsi="Times New Roman" w:eastAsia="仿宋_GB2312" w:cs="Times New Roman"/>
          <w:sz w:val="32"/>
          <w:szCs w:val="32"/>
          <w:lang w:val="en-US" w:eastAsia="zh-CN"/>
        </w:rPr>
        <w:t>38.55</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214.14</w:t>
      </w:r>
      <w:r>
        <w:rPr>
          <w:rFonts w:hint="default" w:ascii="Times New Roman" w:hAnsi="Times New Roman" w:eastAsia="仿宋_GB2312" w:cs="Times New Roman"/>
          <w:sz w:val="32"/>
          <w:szCs w:val="32"/>
          <w:lang w:eastAsia="zh-CN"/>
        </w:rPr>
        <w:t>万元</w:t>
      </w:r>
      <w:r>
        <w:rPr>
          <w:rFonts w:hint="eastAsia" w:ascii="Times New Roman" w:hAnsi="Times New Roman" w:eastAsia="仿宋_GB2312" w:cs="Times New Roman"/>
          <w:sz w:val="32"/>
          <w:szCs w:val="32"/>
          <w:lang w:eastAsia="zh-CN"/>
        </w:rPr>
        <w:t>；其他收入</w:t>
      </w:r>
      <w:r>
        <w:rPr>
          <w:rFonts w:hint="eastAsia" w:ascii="Times New Roman" w:hAnsi="Times New Roman" w:eastAsia="仿宋_GB2312" w:cs="Times New Roman"/>
          <w:sz w:val="32"/>
          <w:szCs w:val="32"/>
          <w:lang w:val="en-US" w:eastAsia="zh-CN"/>
        </w:rPr>
        <w:t>4000万元，占全年预算收入61.45%</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八、关于</w:t>
      </w:r>
      <w:r>
        <w:rPr>
          <w:rFonts w:hint="eastAsia" w:ascii="Times New Roman" w:hAnsi="Times New Roman" w:eastAsia="黑体" w:cs="Times New Roman"/>
          <w:sz w:val="32"/>
          <w:shd w:val="clear" w:color="auto" w:fill="FFFFFF"/>
          <w:lang w:eastAsia="zh-CN"/>
        </w:rPr>
        <w:t>三亚市疾病预防控制中心</w:t>
      </w:r>
      <w:r>
        <w:rPr>
          <w:rFonts w:hint="eastAsia" w:ascii="Times New Roman" w:hAnsi="Times New Roman" w:eastAsia="黑体" w:cs="Times New Roman"/>
          <w:sz w:val="32"/>
          <w:shd w:val="clear" w:color="auto" w:fill="FFFFFF"/>
          <w:lang w:val="en-US" w:eastAsia="zh-CN"/>
        </w:rPr>
        <w:t>2022</w:t>
      </w:r>
      <w:r>
        <w:rPr>
          <w:rFonts w:hint="default" w:ascii="Times New Roman" w:hAnsi="Times New Roman" w:eastAsia="黑体" w:cs="Times New Roman"/>
          <w:sz w:val="32"/>
          <w:shd w:val="clear" w:color="auto" w:fill="FFFFFF"/>
        </w:rPr>
        <w:t>年支出预算情况说明</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三亚市疾病预防控制中心</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3136.12</w:t>
      </w:r>
      <w:r>
        <w:rPr>
          <w:rFonts w:hint="default"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1593.25</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50.80</w:t>
      </w:r>
      <w:r>
        <w:rPr>
          <w:rFonts w:hint="default"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1542.87</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49.20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九、其他重要事项的情况说明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eastAsia" w:ascii="Times New Roman" w:hAnsi="Times New Roman" w:eastAsia="楷体" w:cs="Times New Roman"/>
          <w:sz w:val="32"/>
          <w:szCs w:val="32"/>
          <w:lang w:eastAsia="zh-CN"/>
        </w:rPr>
        <w:t>事业</w:t>
      </w:r>
      <w:r>
        <w:rPr>
          <w:rFonts w:hint="default" w:ascii="Times New Roman" w:hAnsi="Times New Roman" w:eastAsia="楷体" w:cs="Times New Roman"/>
          <w:sz w:val="32"/>
          <w:szCs w:val="32"/>
        </w:rPr>
        <w:t>运行经费</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三亚市疾病预防控制中心事业</w:t>
      </w:r>
      <w:r>
        <w:rPr>
          <w:rFonts w:hint="default" w:ascii="Times New Roman" w:hAnsi="Times New Roman" w:eastAsia="仿宋_GB2312" w:cs="Times New Roman"/>
          <w:sz w:val="32"/>
          <w:szCs w:val="32"/>
        </w:rPr>
        <w:t>运行经费预算</w:t>
      </w:r>
      <w:r>
        <w:rPr>
          <w:rFonts w:hint="eastAsia" w:ascii="Times New Roman" w:hAnsi="Times New Roman" w:eastAsia="仿宋_GB2312" w:cs="Times New Roman"/>
          <w:sz w:val="32"/>
          <w:szCs w:val="32"/>
          <w:lang w:val="en-US" w:eastAsia="zh-CN"/>
        </w:rPr>
        <w:t>273.35</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（二）政府采购情况</w:t>
      </w:r>
    </w:p>
    <w:p>
      <w:pPr>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三亚市疾病预防控制中心</w:t>
      </w:r>
      <w:r>
        <w:rPr>
          <w:rFonts w:hint="default" w:ascii="Times New Roman" w:hAnsi="Times New Roman" w:eastAsia="仿宋_GB2312" w:cs="Times New Roman"/>
          <w:sz w:val="32"/>
          <w:szCs w:val="32"/>
        </w:rPr>
        <w:t>政府采购预算总额</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万元，其中：政府采购货物预算</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万元，政府采购工程预算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w:t>
      </w:r>
      <w:r>
        <w:rPr>
          <w:rFonts w:hint="eastAsia" w:ascii="Times New Roman" w:hAnsi="Times New Roman" w:eastAsia="仿宋_GB2312" w:cs="Times New Roman"/>
          <w:sz w:val="32"/>
          <w:szCs w:val="32"/>
          <w:lang w:eastAsia="zh-CN"/>
        </w:rPr>
        <w:t>三亚市疾病预防控制中心</w:t>
      </w:r>
      <w:r>
        <w:rPr>
          <w:rFonts w:hint="default" w:ascii="Times New Roman" w:hAnsi="Times New Roman" w:eastAsia="仿宋_GB2312" w:cs="Times New Roman"/>
          <w:sz w:val="32"/>
          <w:szCs w:val="32"/>
        </w:rPr>
        <w:t>本级预算单位共有车辆</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辆</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预算不安排购置车辆。</w:t>
      </w:r>
      <w:r>
        <w:rPr>
          <w:rFonts w:hint="default" w:ascii="Times New Roman" w:hAnsi="Times New Roman" w:eastAsia="仿宋_GB2312" w:cs="Times New Roman"/>
          <w:sz w:val="32"/>
          <w:szCs w:val="32"/>
        </w:rPr>
        <w:t>单位价值100万元以上设备</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台（套）。</w:t>
      </w:r>
      <w:bookmarkStart w:id="0" w:name="_GoBack"/>
      <w:bookmarkEnd w:id="0"/>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（四）绩效目标设置情况</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三亚市疾病预防控制中心</w:t>
      </w:r>
      <w:r>
        <w:rPr>
          <w:rFonts w:hint="default" w:ascii="Times New Roman" w:hAnsi="Times New Roman" w:eastAsia="仿宋_GB2312" w:cs="Times New Roman"/>
          <w:sz w:val="32"/>
          <w:szCs w:val="32"/>
          <w:lang w:eastAsia="zh-CN"/>
        </w:rPr>
        <w:t>涉及</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个项目实行绩效目标管理，涉及一般公共预算</w:t>
      </w:r>
      <w:r>
        <w:rPr>
          <w:rFonts w:hint="eastAsia" w:ascii="Times New Roman" w:hAnsi="Times New Roman" w:eastAsia="仿宋_GB2312" w:cs="Times New Roman"/>
          <w:sz w:val="32"/>
          <w:szCs w:val="32"/>
          <w:lang w:val="en-US" w:eastAsia="zh-CN"/>
        </w:rPr>
        <w:t>2509.34</w:t>
      </w:r>
      <w:r>
        <w:rPr>
          <w:rFonts w:hint="default" w:ascii="Times New Roman" w:hAnsi="Times New Roman" w:eastAsia="仿宋_GB2312" w:cs="Times New Roman"/>
          <w:sz w:val="32"/>
          <w:szCs w:val="32"/>
        </w:rPr>
        <w:t>万元。</w:t>
      </w:r>
    </w:p>
    <w:p>
      <w:pPr>
        <w:jc w:val="center"/>
        <w:rPr>
          <w:rFonts w:hint="default" w:ascii="Times New Roman" w:hAnsi="Times New Roman" w:eastAsia="黑体" w:cs="Times New Roman"/>
          <w:sz w:val="32"/>
          <w:szCs w:val="32"/>
        </w:rPr>
      </w:pPr>
    </w:p>
    <w:p>
      <w:pPr>
        <w:jc w:val="left"/>
        <w:rPr>
          <w:rFonts w:hint="default" w:ascii="Times New Roman" w:hAnsi="Times New Roman" w:eastAsia="仿宋_GB2312" w:cs="Times New Roman"/>
          <w:color w:val="000000"/>
          <w:kern w:val="0"/>
          <w:sz w:val="32"/>
          <w:szCs w:val="30"/>
        </w:rPr>
      </w:pPr>
    </w:p>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第四部分  名词解释</w:t>
      </w:r>
    </w:p>
    <w:p>
      <w:pPr>
        <w:ind w:firstLine="640" w:firstLineChars="200"/>
        <w:jc w:val="left"/>
        <w:rPr>
          <w:rFonts w:hint="default" w:ascii="Times New Roman" w:hAnsi="Times New Roman" w:eastAsia="仿宋_GB2312" w:cs="Times New Roman"/>
          <w:bCs/>
          <w:color w:val="000000"/>
          <w:kern w:val="0"/>
          <w:sz w:val="32"/>
          <w:szCs w:val="32"/>
          <w:lang w:val="zh-CN"/>
        </w:rPr>
      </w:pP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一、财政拨款收入：指本级财政当年拨付的资金。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二、事业收入：指事业单位开展专业业务活动及辅助活动取得的收入。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三、经营收入：指事业单位在专业业务活动及其辅助活动之外开展非独立核算经营活动取得的收入。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四、其他收入：指除上述“财政拨款收入”“事业收入”“经营收入”等以外的收入。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五、年初结转和结余：指以前年度尚未完成、结转到本年按有关规定继续使用的资金。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十、项目支出：指各部门、各单位为完成其特定的工作任务和事业发展目标所发生的支出。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十二、</w:t>
      </w:r>
      <w:r>
        <w:rPr>
          <w:rFonts w:hint="eastAsia" w:ascii="Times New Roman" w:hAnsi="Times New Roman" w:eastAsia="仿宋_GB2312" w:cs="Times New Roman"/>
          <w:color w:val="000000"/>
          <w:kern w:val="0"/>
          <w:sz w:val="32"/>
          <w:szCs w:val="30"/>
          <w:lang w:eastAsia="zh-CN"/>
        </w:rPr>
        <w:t>事业</w:t>
      </w:r>
      <w:r>
        <w:rPr>
          <w:rFonts w:hint="default" w:ascii="Times New Roman" w:hAnsi="Times New Roman" w:eastAsia="仿宋_GB2312" w:cs="Times New Roman"/>
          <w:color w:val="000000"/>
          <w:kern w:val="0"/>
          <w:sz w:val="32"/>
          <w:szCs w:val="30"/>
        </w:rPr>
        <w:t>运行经费：为保障</w:t>
      </w:r>
      <w:r>
        <w:rPr>
          <w:rFonts w:hint="eastAsia" w:ascii="Times New Roman" w:hAnsi="Times New Roman" w:eastAsia="仿宋_GB2312" w:cs="Times New Roman"/>
          <w:color w:val="000000"/>
          <w:kern w:val="0"/>
          <w:sz w:val="32"/>
          <w:szCs w:val="30"/>
          <w:lang w:eastAsia="zh-CN"/>
        </w:rPr>
        <w:t>事业</w:t>
      </w:r>
      <w:r>
        <w:rPr>
          <w:rFonts w:hint="default" w:ascii="Times New Roman" w:hAnsi="Times New Roman" w:eastAsia="仿宋_GB2312" w:cs="Times New Roman"/>
          <w:color w:val="000000"/>
          <w:kern w:val="0"/>
          <w:sz w:val="32"/>
          <w:szCs w:val="30"/>
        </w:rPr>
        <w:t>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default" w:ascii="Times New Roman" w:hAnsi="Times New Roman" w:eastAsia="仿宋_GB2312" w:cs="Times New Roman"/>
          <w:color w:val="000000"/>
          <w:kern w:val="0"/>
          <w:sz w:val="32"/>
          <w:szCs w:val="30"/>
        </w:rPr>
      </w:pPr>
    </w:p>
    <w:p>
      <w:pPr>
        <w:ind w:firstLine="640" w:firstLineChars="200"/>
        <w:rPr>
          <w:rFonts w:hint="default" w:ascii="Times New Roman" w:hAnsi="Times New Roman" w:eastAsia="仿宋_GB2312" w:cs="Times New Roman"/>
          <w:sz w:val="32"/>
          <w:szCs w:val="32"/>
        </w:rPr>
      </w:pPr>
    </w:p>
    <w:p>
      <w:pPr>
        <w:ind w:firstLine="640" w:firstLineChars="200"/>
        <w:jc w:val="left"/>
        <w:rPr>
          <w:rFonts w:hint="default" w:ascii="Times New Roman" w:hAnsi="Times New Roman"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4651708">
    <w:nsid w:val="603DA13C"/>
    <w:multiLevelType w:val="singleLevel"/>
    <w:tmpl w:val="603DA13C"/>
    <w:lvl w:ilvl="0" w:tentative="1">
      <w:start w:val="2"/>
      <w:numFmt w:val="chineseCounting"/>
      <w:suff w:val="nothing"/>
      <w:lvlText w:val="（%1）"/>
      <w:lvlJc w:val="left"/>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16146517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42D75"/>
    <w:rsid w:val="00EC5D3E"/>
    <w:rsid w:val="01A73530"/>
    <w:rsid w:val="02662FB7"/>
    <w:rsid w:val="03031961"/>
    <w:rsid w:val="03057EB1"/>
    <w:rsid w:val="05211ADB"/>
    <w:rsid w:val="060D0F9E"/>
    <w:rsid w:val="06536147"/>
    <w:rsid w:val="066E3159"/>
    <w:rsid w:val="07E86C26"/>
    <w:rsid w:val="09FE118B"/>
    <w:rsid w:val="0B5365AA"/>
    <w:rsid w:val="0C221430"/>
    <w:rsid w:val="0E152542"/>
    <w:rsid w:val="0E9E5EFB"/>
    <w:rsid w:val="0EBF417D"/>
    <w:rsid w:val="121E5335"/>
    <w:rsid w:val="12EB01CE"/>
    <w:rsid w:val="12F64BC0"/>
    <w:rsid w:val="13B36322"/>
    <w:rsid w:val="15567F1D"/>
    <w:rsid w:val="15597E6B"/>
    <w:rsid w:val="16BC7025"/>
    <w:rsid w:val="17F9775F"/>
    <w:rsid w:val="17FD28F9"/>
    <w:rsid w:val="18045DDE"/>
    <w:rsid w:val="18C11CF5"/>
    <w:rsid w:val="19EC30BE"/>
    <w:rsid w:val="1A593F30"/>
    <w:rsid w:val="1A9D4332"/>
    <w:rsid w:val="1B1B764B"/>
    <w:rsid w:val="1B691259"/>
    <w:rsid w:val="1B7E5A08"/>
    <w:rsid w:val="1CEB5C51"/>
    <w:rsid w:val="1DBD3ED9"/>
    <w:rsid w:val="1E9A1189"/>
    <w:rsid w:val="1EFA026A"/>
    <w:rsid w:val="1F354675"/>
    <w:rsid w:val="1F866FBA"/>
    <w:rsid w:val="200A6F67"/>
    <w:rsid w:val="213068C8"/>
    <w:rsid w:val="217054AF"/>
    <w:rsid w:val="217526BE"/>
    <w:rsid w:val="218509D7"/>
    <w:rsid w:val="22873F10"/>
    <w:rsid w:val="23E65484"/>
    <w:rsid w:val="25777B09"/>
    <w:rsid w:val="26962A57"/>
    <w:rsid w:val="26DF0055"/>
    <w:rsid w:val="26E83EA6"/>
    <w:rsid w:val="26FB6CAC"/>
    <w:rsid w:val="274E70CE"/>
    <w:rsid w:val="27694E88"/>
    <w:rsid w:val="27B6278C"/>
    <w:rsid w:val="28057C17"/>
    <w:rsid w:val="28497594"/>
    <w:rsid w:val="28546F14"/>
    <w:rsid w:val="29734680"/>
    <w:rsid w:val="2A387EA8"/>
    <w:rsid w:val="2A553798"/>
    <w:rsid w:val="2AFB2E11"/>
    <w:rsid w:val="2B80463E"/>
    <w:rsid w:val="2C166DBC"/>
    <w:rsid w:val="2CB75929"/>
    <w:rsid w:val="2CD70FA1"/>
    <w:rsid w:val="2DA8036E"/>
    <w:rsid w:val="2DDC73A2"/>
    <w:rsid w:val="2E701DB2"/>
    <w:rsid w:val="2E8A63A5"/>
    <w:rsid w:val="2EF33AE4"/>
    <w:rsid w:val="302F2D14"/>
    <w:rsid w:val="30816738"/>
    <w:rsid w:val="31235CFF"/>
    <w:rsid w:val="315F5E12"/>
    <w:rsid w:val="31DB328E"/>
    <w:rsid w:val="32855802"/>
    <w:rsid w:val="32C8207A"/>
    <w:rsid w:val="33052995"/>
    <w:rsid w:val="332F198C"/>
    <w:rsid w:val="338D4242"/>
    <w:rsid w:val="34103901"/>
    <w:rsid w:val="35C124B9"/>
    <w:rsid w:val="36067625"/>
    <w:rsid w:val="376574FA"/>
    <w:rsid w:val="37FF63BD"/>
    <w:rsid w:val="39765AB6"/>
    <w:rsid w:val="39D0281F"/>
    <w:rsid w:val="39E21E07"/>
    <w:rsid w:val="3A13533D"/>
    <w:rsid w:val="3A1952B2"/>
    <w:rsid w:val="3B350CF3"/>
    <w:rsid w:val="3BD83135"/>
    <w:rsid w:val="3C754DB5"/>
    <w:rsid w:val="3D483EC7"/>
    <w:rsid w:val="3E470548"/>
    <w:rsid w:val="401A5CBE"/>
    <w:rsid w:val="40724094"/>
    <w:rsid w:val="4174020C"/>
    <w:rsid w:val="43182481"/>
    <w:rsid w:val="45621A1F"/>
    <w:rsid w:val="472C0D49"/>
    <w:rsid w:val="472E4817"/>
    <w:rsid w:val="47DB43B1"/>
    <w:rsid w:val="48302240"/>
    <w:rsid w:val="48BE1D2C"/>
    <w:rsid w:val="49DA006E"/>
    <w:rsid w:val="4A103EE3"/>
    <w:rsid w:val="4DBD6165"/>
    <w:rsid w:val="4DE84E9F"/>
    <w:rsid w:val="4E805D29"/>
    <w:rsid w:val="4EAC56C0"/>
    <w:rsid w:val="4FC138AC"/>
    <w:rsid w:val="50653CFF"/>
    <w:rsid w:val="507A0ADC"/>
    <w:rsid w:val="5087026F"/>
    <w:rsid w:val="51971605"/>
    <w:rsid w:val="52CD3BF6"/>
    <w:rsid w:val="541833D4"/>
    <w:rsid w:val="54AB61F3"/>
    <w:rsid w:val="54DD49AA"/>
    <w:rsid w:val="558741E6"/>
    <w:rsid w:val="55930397"/>
    <w:rsid w:val="57495D3B"/>
    <w:rsid w:val="583114F8"/>
    <w:rsid w:val="58AB1D08"/>
    <w:rsid w:val="593C5871"/>
    <w:rsid w:val="5A1C0021"/>
    <w:rsid w:val="5AFF18BC"/>
    <w:rsid w:val="5DE7635F"/>
    <w:rsid w:val="5E295BC9"/>
    <w:rsid w:val="5E30336E"/>
    <w:rsid w:val="60E17568"/>
    <w:rsid w:val="633300A0"/>
    <w:rsid w:val="63447E46"/>
    <w:rsid w:val="657301D1"/>
    <w:rsid w:val="66D746B6"/>
    <w:rsid w:val="6820142E"/>
    <w:rsid w:val="69EB2D45"/>
    <w:rsid w:val="6A764477"/>
    <w:rsid w:val="6ADC7CE3"/>
    <w:rsid w:val="6CAE238A"/>
    <w:rsid w:val="6D82243F"/>
    <w:rsid w:val="6DD92CDB"/>
    <w:rsid w:val="6DE07B9B"/>
    <w:rsid w:val="6E061198"/>
    <w:rsid w:val="6E0C7990"/>
    <w:rsid w:val="6E704454"/>
    <w:rsid w:val="70726C48"/>
    <w:rsid w:val="708A588E"/>
    <w:rsid w:val="71264E47"/>
    <w:rsid w:val="736A509E"/>
    <w:rsid w:val="75AF1E42"/>
    <w:rsid w:val="75B95998"/>
    <w:rsid w:val="75F50B5A"/>
    <w:rsid w:val="771D2754"/>
    <w:rsid w:val="776D6BA0"/>
    <w:rsid w:val="79826016"/>
    <w:rsid w:val="79C85D5D"/>
    <w:rsid w:val="7AA71EDF"/>
    <w:rsid w:val="7B0A420B"/>
    <w:rsid w:val="7B4F6E1D"/>
    <w:rsid w:val="7BFA08DA"/>
    <w:rsid w:val="7EAC6A7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2021-03-02T03:16:00Z</cp:lastPrinted>
  <dcterms:modified xsi:type="dcterms:W3CDTF">2022-02-16T00:06:10Z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