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left"/>
        <w:textAlignment w:val="auto"/>
        <w:rPr>
          <w:rFonts w:ascii="方正小标宋_GBK" w:hAnsi="Times New Roman" w:eastAsia="方正小标宋_GBK" w:cs="Times New Roman"/>
          <w:bCs/>
          <w:color w:val="000000"/>
          <w:sz w:val="28"/>
          <w:szCs w:val="28"/>
        </w:rPr>
      </w:pPr>
      <w:r>
        <w:rPr>
          <w:rFonts w:hint="eastAsia" w:ascii="黑体" w:hAnsi="黑体" w:eastAsia="黑体" w:cs="Times New Roman"/>
          <w:bCs/>
          <w:color w:val="000000"/>
          <w:sz w:val="32"/>
          <w:szCs w:val="32"/>
        </w:rPr>
        <w:t>附件2</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val="en-US" w:eastAsia="zh-CN"/>
        </w:rPr>
        <w:t xml:space="preserve">    </w:t>
      </w:r>
      <w:r>
        <w:rPr>
          <w:rFonts w:hint="eastAsia" w:ascii="方正小标宋_GBK" w:hAnsi="方正小标宋_GBK" w:eastAsia="方正小标宋_GBK" w:cs="方正小标宋_GBK"/>
          <w:bCs/>
          <w:color w:val="000000"/>
          <w:sz w:val="44"/>
          <w:szCs w:val="44"/>
        </w:rPr>
        <w:t>2022年</w:t>
      </w:r>
      <w:r>
        <w:rPr>
          <w:rFonts w:hint="eastAsia" w:ascii="方正小标宋_GBK" w:hAnsi="方正小标宋_GBK" w:eastAsia="方正小标宋_GBK" w:cs="方正小标宋_GBK"/>
          <w:bCs/>
          <w:color w:val="000000"/>
          <w:sz w:val="44"/>
          <w:szCs w:val="44"/>
          <w:lang w:eastAsia="zh-CN"/>
        </w:rPr>
        <w:t>三亚市</w:t>
      </w:r>
      <w:r>
        <w:rPr>
          <w:rFonts w:hint="eastAsia" w:ascii="方正小标宋_GBK" w:hAnsi="方正小标宋_GBK" w:eastAsia="方正小标宋_GBK" w:cs="方正小标宋_GBK"/>
          <w:bCs/>
          <w:color w:val="000000"/>
          <w:sz w:val="44"/>
          <w:szCs w:val="44"/>
        </w:rPr>
        <w:t>健康素养监测和中医药健康文化素养调查项目实施方案</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center"/>
        <w:textAlignment w:val="auto"/>
        <w:rPr>
          <w:rFonts w:hint="eastAsia" w:ascii="方正小标宋_GBK" w:hAnsi="方正小标宋_GBK" w:eastAsia="方正小标宋_GBK" w:cs="方正小标宋_GBK"/>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ascii="Times New Roman" w:hAnsi="Times New Roman" w:eastAsia="仿宋_GB2312" w:cs="Times New Roman"/>
          <w:color w:val="000000"/>
          <w:sz w:val="32"/>
          <w:szCs w:val="32"/>
        </w:rPr>
        <w:t>为全面掌握我</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居民健康素养水平</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中医药健康文化素养水平变化趋势，根据《“健康海南2030”规划纲要》</w:t>
      </w:r>
      <w:r>
        <w:rPr>
          <w:rFonts w:hint="eastAsia" w:ascii="Times New Roman" w:hAnsi="Times New Roman" w:eastAsia="仿宋_GB2312" w:cs="Times New Roman"/>
          <w:color w:val="000000"/>
          <w:sz w:val="32"/>
          <w:szCs w:val="32"/>
        </w:rPr>
        <w:t>《健康海南行动实施方案》和</w:t>
      </w:r>
      <w:r>
        <w:rPr>
          <w:rFonts w:ascii="Times New Roman" w:hAnsi="Times New Roman" w:eastAsia="仿宋_GB2312" w:cs="Times New Roman"/>
          <w:color w:val="000000"/>
          <w:sz w:val="32"/>
          <w:szCs w:val="32"/>
        </w:rPr>
        <w:t>省政府有关全域卫生创建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海南省健康素养促进项目要求，202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继续在各区开展健康素养监测，抽取</w:t>
      </w:r>
      <w:r>
        <w:rPr>
          <w:rFonts w:hint="eastAsia" w:eastAsia="仿宋_GB2312"/>
          <w:color w:val="000000"/>
          <w:sz w:val="32"/>
          <w:szCs w:val="32"/>
          <w:highlight w:val="none"/>
          <w:lang w:eastAsia="zh-CN"/>
        </w:rPr>
        <w:t>吉阳区</w:t>
      </w:r>
      <w:r>
        <w:rPr>
          <w:rFonts w:hint="eastAsia" w:eastAsia="仿宋_GB2312"/>
          <w:color w:val="000000"/>
          <w:sz w:val="32"/>
          <w:szCs w:val="32"/>
          <w:highlight w:val="none"/>
          <w:lang w:val="en-US" w:eastAsia="zh-CN"/>
        </w:rPr>
        <w:t>7</w:t>
      </w:r>
      <w:r>
        <w:rPr>
          <w:rFonts w:hint="eastAsia" w:eastAsia="仿宋_GB2312"/>
          <w:color w:val="000000"/>
          <w:sz w:val="32"/>
          <w:szCs w:val="32"/>
          <w:highlight w:val="none"/>
          <w:lang w:eastAsia="zh-CN"/>
        </w:rPr>
        <w:t>个村居委会开展中医药健康文化素养调查工作</w:t>
      </w:r>
      <w:r>
        <w:rPr>
          <w:rFonts w:hint="eastAsia" w:ascii="仿宋_GB2312" w:hAnsi="仿宋_GB2312" w:eastAsia="仿宋_GB2312" w:cs="仿宋_GB2312"/>
          <w:sz w:val="32"/>
          <w:szCs w:val="32"/>
          <w:highlight w:val="none"/>
        </w:rPr>
        <w:t>。为做好项目实施，特制定本实施方案。</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both"/>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 xml:space="preserve">    一、工作目的</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（一）了解我</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居民健康素养水平和变化趋势，分析我</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城乡居民健康素养影响因素，确定优先工作领域，为制定卫生健康相关政策提供科学依据。</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调查全国中医药健康文化知识普及工作情况及中国公民中医药健康文化素养水平，分析我国城乡中医药健康文化素养影响因素，确定优先工作领域，评价中医药健康文化素养促进工作效果，为制定中医药健康文化素养相关政策提供科学依据。</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）提升健康教育专业人员的能力和业务水平。</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二、监测方法</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（一）监测范围与对象</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1.健康素养监测：</w:t>
      </w:r>
      <w:r>
        <w:rPr>
          <w:rFonts w:hint="eastAsia" w:ascii="Times New Roman" w:hAnsi="Times New Roman" w:eastAsia="仿宋_GB2312" w:cs="Times New Roman"/>
          <w:bCs/>
          <w:color w:val="000000"/>
          <w:kern w:val="0"/>
          <w:sz w:val="32"/>
          <w:szCs w:val="32"/>
        </w:rPr>
        <w:t>五个区共42个监测点15～69 岁城乡常住居民。</w:t>
      </w:r>
      <w:r>
        <w:rPr>
          <w:rFonts w:hint="eastAsia" w:ascii="Times New Roman" w:hAnsi="Times New Roman" w:eastAsia="仿宋_GB2312" w:cs="Times New Roman"/>
          <w:bCs/>
          <w:color w:val="000000"/>
          <w:kern w:val="0"/>
          <w:sz w:val="32"/>
          <w:szCs w:val="32"/>
          <w:lang w:eastAsia="zh-CN"/>
        </w:rPr>
        <w:t>其中，吉阳区为</w:t>
      </w:r>
      <w:r>
        <w:rPr>
          <w:rFonts w:ascii="Times New Roman" w:hAnsi="Times New Roman" w:eastAsia="仿宋_GB2312" w:cs="Times New Roman"/>
          <w:bCs/>
          <w:color w:val="000000"/>
          <w:kern w:val="0"/>
          <w:sz w:val="32"/>
          <w:szCs w:val="32"/>
        </w:rPr>
        <w:t>国家级监测点</w:t>
      </w:r>
      <w:r>
        <w:rPr>
          <w:rFonts w:hint="eastAsia" w:ascii="Times New Roman" w:hAnsi="Times New Roman" w:eastAsia="仿宋_GB2312" w:cs="Times New Roman"/>
          <w:bCs/>
          <w:color w:val="000000"/>
          <w:kern w:val="0"/>
          <w:sz w:val="32"/>
          <w:szCs w:val="32"/>
          <w:lang w:eastAsia="zh-CN"/>
        </w:rPr>
        <w:t>，其他各区为</w:t>
      </w:r>
      <w:r>
        <w:rPr>
          <w:rFonts w:ascii="Times New Roman" w:hAnsi="Times New Roman" w:eastAsia="仿宋_GB2312" w:cs="Times New Roman"/>
          <w:bCs/>
          <w:color w:val="000000"/>
          <w:kern w:val="0"/>
          <w:sz w:val="32"/>
          <w:szCs w:val="32"/>
        </w:rPr>
        <w:t>省级监测点。</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2.中医药健康文化素养调查：</w:t>
      </w:r>
      <w:r>
        <w:rPr>
          <w:rFonts w:hint="eastAsia" w:ascii="Times New Roman" w:hAnsi="Times New Roman" w:eastAsia="仿宋_GB2312" w:cs="Times New Roman"/>
          <w:bCs/>
          <w:color w:val="000000"/>
          <w:kern w:val="0"/>
          <w:sz w:val="32"/>
          <w:szCs w:val="32"/>
        </w:rPr>
        <w:t>吉阳区</w:t>
      </w:r>
      <w:r>
        <w:rPr>
          <w:rFonts w:hint="eastAsia" w:ascii="Times New Roman" w:hAnsi="Times New Roman" w:eastAsia="仿宋_GB2312" w:cs="Times New Roman"/>
          <w:bCs/>
          <w:color w:val="auto"/>
          <w:kern w:val="0"/>
          <w:sz w:val="32"/>
          <w:szCs w:val="32"/>
          <w:lang w:val="en-US" w:eastAsia="zh-CN"/>
        </w:rPr>
        <w:t>6个监测点</w:t>
      </w:r>
      <w:r>
        <w:rPr>
          <w:rFonts w:ascii="Times New Roman" w:hAnsi="Times New Roman" w:eastAsia="仿宋_GB2312" w:cs="Times New Roman"/>
          <w:bCs/>
          <w:color w:val="000000"/>
          <w:kern w:val="0"/>
          <w:sz w:val="32"/>
          <w:szCs w:val="32"/>
        </w:rPr>
        <w:t>15～69岁城乡常住居民。</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（二）抽样方法</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3" w:firstLineChars="200"/>
        <w:jc w:val="both"/>
        <w:textAlignment w:val="auto"/>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1.样本量的确定</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（1）健康素养监测：按照国家调查方案并参考健康城市、健康区有关要求确定样本量。</w:t>
      </w:r>
      <w:r>
        <w:rPr>
          <w:rFonts w:hint="eastAsia" w:ascii="仿宋_GB2312" w:hAnsi="仿宋_GB2312" w:eastAsia="仿宋_GB2312" w:cs="仿宋_GB2312"/>
          <w:sz w:val="32"/>
          <w:szCs w:val="32"/>
          <w:highlight w:val="none"/>
        </w:rPr>
        <w:t>县级区为 450 份；育才</w:t>
      </w:r>
      <w:r>
        <w:rPr>
          <w:rFonts w:hint="eastAsia" w:ascii="仿宋_GB2312" w:hAnsi="仿宋_GB2312" w:eastAsia="仿宋_GB2312" w:cs="仿宋_GB2312"/>
          <w:sz w:val="32"/>
          <w:szCs w:val="32"/>
          <w:highlight w:val="none"/>
          <w:lang w:eastAsia="zh-CN"/>
        </w:rPr>
        <w:t>生态</w:t>
      </w:r>
      <w:r>
        <w:rPr>
          <w:rFonts w:hint="eastAsia" w:ascii="仿宋_GB2312" w:hAnsi="仿宋_GB2312" w:eastAsia="仿宋_GB2312" w:cs="仿宋_GB2312"/>
          <w:sz w:val="32"/>
          <w:szCs w:val="32"/>
          <w:highlight w:val="none"/>
        </w:rPr>
        <w:t>区 90 份</w:t>
      </w:r>
      <w:r>
        <w:rPr>
          <w:rFonts w:hint="eastAsia" w:ascii="仿宋_GB2312" w:hAnsi="仿宋_GB2312" w:eastAsia="仿宋_GB2312" w:cs="仿宋_GB2312"/>
          <w:sz w:val="32"/>
          <w:szCs w:val="32"/>
          <w:highlight w:val="none"/>
          <w:lang w:eastAsia="zh-CN"/>
        </w:rPr>
        <w:t>，各区可根据需要增加样本量</w:t>
      </w:r>
      <w:r>
        <w:rPr>
          <w:rFonts w:hint="eastAsia" w:ascii="仿宋_GB2312" w:hAnsi="仿宋_GB2312" w:eastAsia="仿宋_GB2312" w:cs="仿宋_GB2312"/>
          <w:sz w:val="32"/>
          <w:szCs w:val="32"/>
          <w:highlight w:val="none"/>
        </w:rPr>
        <w:t>（</w:t>
      </w:r>
      <w:r>
        <w:rPr>
          <w:rFonts w:ascii="Times New Roman" w:hAnsi="Times New Roman" w:eastAsia="仿宋_GB2312" w:cs="Times New Roman"/>
          <w:color w:val="000000"/>
          <w:kern w:val="0"/>
          <w:sz w:val="32"/>
          <w:szCs w:val="32"/>
        </w:rPr>
        <w:t>附件2-</w:t>
      </w:r>
      <w:r>
        <w:rPr>
          <w:rFonts w:hint="eastAsia" w:ascii="Times New Roman" w:hAnsi="Times New Roman" w:eastAsia="仿宋_GB2312" w:cs="Times New Roman"/>
          <w:color w:val="000000"/>
          <w:kern w:val="0"/>
          <w:sz w:val="32"/>
          <w:szCs w:val="32"/>
        </w:rPr>
        <w:t>1</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（2）中医药健康文化素养监测：根据国家方案，</w:t>
      </w:r>
      <w:r>
        <w:rPr>
          <w:rFonts w:hint="eastAsia" w:ascii="Times New Roman" w:hAnsi="Times New Roman" w:eastAsia="仿宋_GB2312" w:cs="Times New Roman"/>
          <w:color w:val="000000"/>
          <w:kern w:val="0"/>
          <w:sz w:val="32"/>
          <w:szCs w:val="32"/>
          <w:lang w:eastAsia="zh-CN"/>
        </w:rPr>
        <w:t>吉阳区为</w:t>
      </w:r>
      <w:r>
        <w:rPr>
          <w:rFonts w:ascii="Times New Roman" w:hAnsi="Times New Roman" w:eastAsia="仿宋_GB2312" w:cs="Times New Roman"/>
          <w:color w:val="000000"/>
          <w:kern w:val="0"/>
          <w:sz w:val="32"/>
          <w:szCs w:val="32"/>
        </w:rPr>
        <w:t>国家级监测区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预计调查240份（附件2-</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3" w:firstLineChars="200"/>
        <w:jc w:val="both"/>
        <w:textAlignment w:val="auto"/>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2.抽样与调查</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村（居）委会</w:t>
      </w:r>
      <w:r>
        <w:rPr>
          <w:rFonts w:ascii="Times New Roman" w:hAnsi="Times New Roman" w:eastAsia="仿宋_GB2312" w:cs="Times New Roman"/>
          <w:color w:val="000000"/>
          <w:kern w:val="0"/>
          <w:sz w:val="32"/>
          <w:szCs w:val="32"/>
        </w:rPr>
        <w:t>抽样</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按照样本量分配原则开展</w:t>
      </w:r>
      <w:r>
        <w:rPr>
          <w:rFonts w:hint="eastAsia" w:ascii="仿宋_GB2312" w:hAnsi="仿宋_GB2312" w:eastAsia="仿宋_GB2312" w:cs="仿宋_GB2312"/>
          <w:sz w:val="32"/>
          <w:szCs w:val="32"/>
          <w:highlight w:val="none"/>
        </w:rPr>
        <w:t>村（居）委会</w:t>
      </w:r>
      <w:r>
        <w:rPr>
          <w:rFonts w:ascii="Times New Roman" w:hAnsi="Times New Roman" w:eastAsia="仿宋_GB2312" w:cs="Times New Roman"/>
          <w:color w:val="000000"/>
          <w:kern w:val="0"/>
          <w:sz w:val="32"/>
          <w:szCs w:val="32"/>
        </w:rPr>
        <w:t>抽样，抽样方法为PPS抽样，需要提供各个</w:t>
      </w:r>
      <w:r>
        <w:rPr>
          <w:rFonts w:hint="eastAsia" w:ascii="仿宋_GB2312" w:hAnsi="仿宋_GB2312" w:eastAsia="仿宋_GB2312" w:cs="仿宋_GB2312"/>
          <w:sz w:val="32"/>
          <w:szCs w:val="32"/>
          <w:highlight w:val="none"/>
        </w:rPr>
        <w:t>村（居）委会</w:t>
      </w:r>
      <w:r>
        <w:rPr>
          <w:rFonts w:ascii="Times New Roman" w:hAnsi="Times New Roman" w:eastAsia="仿宋_GB2312" w:cs="Times New Roman"/>
          <w:color w:val="000000"/>
          <w:kern w:val="0"/>
          <w:sz w:val="32"/>
          <w:szCs w:val="32"/>
        </w:rPr>
        <w:t>的家庭户总数。</w:t>
      </w:r>
      <w:r>
        <w:rPr>
          <w:rFonts w:hint="eastAsia" w:ascii="Times New Roman" w:hAnsi="Times New Roman" w:eastAsia="仿宋_GB2312" w:cs="Times New Roman"/>
          <w:color w:val="000000"/>
          <w:kern w:val="0"/>
          <w:sz w:val="32"/>
          <w:szCs w:val="32"/>
        </w:rPr>
        <w:t>由各区提交数据，省级完成村（居）委会的抽样</w:t>
      </w:r>
      <w:r>
        <w:rPr>
          <w:rFonts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sz w:val="32"/>
          <w:szCs w:val="32"/>
        </w:rPr>
        <w:t>（2）</w:t>
      </w:r>
      <w:r>
        <w:rPr>
          <w:rFonts w:ascii="Times New Roman" w:hAnsi="Times New Roman" w:eastAsia="仿宋_GB2312" w:cs="Times New Roman"/>
          <w:color w:val="auto"/>
          <w:kern w:val="0"/>
          <w:sz w:val="32"/>
          <w:szCs w:val="32"/>
        </w:rPr>
        <w:t>居委会、家庭户、调查对象抽样</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hint="eastAsia" w:ascii="仿宋_GB2312" w:hAnsi="仿宋_GB2312" w:eastAsia="仿宋_GB2312" w:cs="仿宋_GB2312"/>
          <w:sz w:val="32"/>
          <w:szCs w:val="32"/>
          <w:highlight w:val="none"/>
        </w:rPr>
        <w:t>村（居）委会抽样结束后，</w:t>
      </w:r>
      <w:r>
        <w:rPr>
          <w:rFonts w:ascii="Times New Roman" w:hAnsi="Times New Roman" w:eastAsia="仿宋_GB2312" w:cs="Times New Roman"/>
          <w:color w:val="000000"/>
          <w:kern w:val="0"/>
          <w:sz w:val="32"/>
          <w:szCs w:val="32"/>
        </w:rPr>
        <w:t>各</w:t>
      </w:r>
      <w:r>
        <w:rPr>
          <w:rFonts w:hint="eastAsia" w:ascii="Times New Roman" w:hAnsi="Times New Roman" w:eastAsia="仿宋_GB2312" w:cs="Times New Roman"/>
          <w:color w:val="000000"/>
          <w:kern w:val="0"/>
          <w:sz w:val="32"/>
          <w:szCs w:val="32"/>
          <w:lang w:eastAsia="zh-CN"/>
        </w:rPr>
        <w:t>区</w:t>
      </w:r>
      <w:r>
        <w:rPr>
          <w:rFonts w:ascii="Times New Roman" w:hAnsi="Times New Roman" w:eastAsia="仿宋_GB2312" w:cs="Times New Roman"/>
          <w:color w:val="000000"/>
          <w:kern w:val="0"/>
          <w:sz w:val="32"/>
          <w:szCs w:val="32"/>
        </w:rPr>
        <w:t>收集</w:t>
      </w:r>
      <w:r>
        <w:rPr>
          <w:rFonts w:hint="eastAsia" w:ascii="Times New Roman" w:hAnsi="Times New Roman" w:eastAsia="仿宋_GB2312" w:cs="Times New Roman"/>
          <w:color w:val="000000"/>
          <w:kern w:val="0"/>
          <w:sz w:val="32"/>
          <w:szCs w:val="32"/>
          <w:lang w:eastAsia="zh-CN"/>
        </w:rPr>
        <w:t>辖区</w:t>
      </w:r>
      <w:r>
        <w:rPr>
          <w:rFonts w:ascii="Times New Roman" w:hAnsi="Times New Roman" w:eastAsia="仿宋_GB2312" w:cs="Times New Roman"/>
          <w:color w:val="000000"/>
          <w:kern w:val="0"/>
          <w:sz w:val="32"/>
          <w:szCs w:val="32"/>
        </w:rPr>
        <w:t>被抽中村（居）委会信息并上报，省级将采用PPS法对村（居）委会进行抽样，目前已经完成村（居）委会抽样（结果见附件2-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）。家庭户抽样前需要先对抽取的村居委会进行绘图列表。各</w:t>
      </w:r>
      <w:r>
        <w:rPr>
          <w:rFonts w:hint="eastAsia" w:ascii="Times New Roman" w:hAnsi="Times New Roman" w:eastAsia="仿宋_GB2312" w:cs="Times New Roman"/>
          <w:color w:val="000000"/>
          <w:kern w:val="0"/>
          <w:sz w:val="32"/>
          <w:szCs w:val="32"/>
          <w:lang w:eastAsia="zh-CN"/>
        </w:rPr>
        <w:t>区</w:t>
      </w:r>
      <w:r>
        <w:rPr>
          <w:rFonts w:ascii="Times New Roman" w:hAnsi="Times New Roman" w:eastAsia="仿宋_GB2312" w:cs="Times New Roman"/>
          <w:color w:val="000000"/>
          <w:kern w:val="0"/>
          <w:sz w:val="32"/>
          <w:szCs w:val="32"/>
        </w:rPr>
        <w:t>要于</w:t>
      </w:r>
      <w:r>
        <w:rPr>
          <w:rFonts w:hint="eastAsia" w:ascii="Times New Roman" w:hAnsi="Times New Roman" w:eastAsia="仿宋_GB2312" w:cs="Times New Roman"/>
          <w:color w:val="000000"/>
          <w:kern w:val="0"/>
          <w:sz w:val="32"/>
          <w:szCs w:val="32"/>
          <w:lang w:val="en-US" w:eastAsia="zh-CN"/>
        </w:rPr>
        <w:t>6</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5日</w:t>
      </w:r>
      <w:r>
        <w:rPr>
          <w:rFonts w:ascii="Times New Roman" w:hAnsi="Times New Roman" w:eastAsia="仿宋_GB2312" w:cs="Times New Roman"/>
          <w:color w:val="000000"/>
          <w:kern w:val="0"/>
          <w:sz w:val="32"/>
          <w:szCs w:val="32"/>
        </w:rPr>
        <w:t>前举办辖区调查工作培训班，并完成绘图列表工作，如有师资需求可向</w:t>
      </w:r>
      <w:r>
        <w:rPr>
          <w:rFonts w:hint="eastAsia" w:ascii="Times New Roman" w:hAnsi="Times New Roman" w:eastAsia="仿宋_GB2312" w:cs="Times New Roman"/>
          <w:color w:val="000000"/>
          <w:kern w:val="0"/>
          <w:sz w:val="32"/>
          <w:szCs w:val="32"/>
          <w:lang w:eastAsia="zh-CN"/>
        </w:rPr>
        <w:t>市</w:t>
      </w:r>
      <w:r>
        <w:rPr>
          <w:rFonts w:ascii="Times New Roman" w:hAnsi="Times New Roman" w:eastAsia="仿宋_GB2312" w:cs="Times New Roman"/>
          <w:color w:val="000000"/>
          <w:kern w:val="0"/>
          <w:sz w:val="32"/>
          <w:szCs w:val="32"/>
        </w:rPr>
        <w:t>健康宣传教育中心提出申请。</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采用单纯随机方法在每个村（居）委会抽取60个家庭户（中医药健康文化素养抽取55户），完成45户调查对象（中医药健康文化素养完成40户）；在每个抽中的居民户内，抽取1名15～69岁常住人口作为调查对象（由平板按照KISH表方法抽取）。</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（三）现场调查</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健康素养监测和中医药健康文化素养调查均</w:t>
      </w:r>
      <w:r>
        <w:rPr>
          <w:rFonts w:ascii="Times New Roman" w:hAnsi="Times New Roman" w:eastAsia="仿宋_GB2312" w:cs="Times New Roman"/>
          <w:color w:val="000000"/>
          <w:kern w:val="0"/>
          <w:sz w:val="32"/>
          <w:szCs w:val="32"/>
        </w:rPr>
        <w:t>采用平板电脑问卷调查的方式进行现场调查，调查问卷采用的是国家统一的问卷。根据省健康宣传教育中心提供的抽样名单进行入户调查，不能随意更换调查对象。问卷由调查对象自填完成，如调查对象不能独立完成填写，则采用面对面询问方式调查。省级预计在</w:t>
      </w:r>
      <w:r>
        <w:rPr>
          <w:rFonts w:hint="eastAsia" w:ascii="Times New Roman" w:hAnsi="Times New Roman" w:eastAsia="仿宋_GB2312" w:cs="Times New Roman"/>
          <w:color w:val="000000"/>
          <w:kern w:val="0"/>
          <w:sz w:val="32"/>
          <w:szCs w:val="32"/>
        </w:rPr>
        <w:t>6-7</w:t>
      </w:r>
      <w:r>
        <w:rPr>
          <w:rFonts w:ascii="Times New Roman" w:hAnsi="Times New Roman" w:eastAsia="仿宋_GB2312" w:cs="Times New Roman"/>
          <w:color w:val="000000"/>
          <w:kern w:val="0"/>
          <w:sz w:val="32"/>
          <w:szCs w:val="32"/>
        </w:rPr>
        <w:t>月左右举办2-3期的现场调查技能培训班。</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调查点成立现场调查工作组，确定负责人、协调员、调查员、质控员及数据管理员，明确工作职责，为便于问卷内容的解释，中医药健康文化素养现场调查工作组应确保有一名中医药专业人员参与。通过收集抽样信息的过程与被调查对象建立联系，取得其同意和配合。准备调查所需用品，打印调查对象名单。</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（四）资料审核上报</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3" w:firstLineChars="200"/>
        <w:jc w:val="both"/>
        <w:textAlignment w:val="auto"/>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1.调查点上报</w:t>
      </w:r>
      <w:r>
        <w:rPr>
          <w:rFonts w:hint="eastAsia" w:ascii="Times New Roman" w:hAnsi="Times New Roman" w:eastAsia="仿宋_GB2312" w:cs="Times New Roman"/>
          <w:b/>
          <w:bCs/>
          <w:color w:val="000000"/>
          <w:sz w:val="32"/>
          <w:szCs w:val="32"/>
          <w:lang w:eastAsia="zh-CN"/>
        </w:rPr>
        <w:t>市</w:t>
      </w:r>
      <w:r>
        <w:rPr>
          <w:rFonts w:ascii="Times New Roman" w:hAnsi="Times New Roman" w:eastAsia="仿宋_GB2312" w:cs="Times New Roman"/>
          <w:b/>
          <w:bCs/>
          <w:color w:val="000000"/>
          <w:sz w:val="32"/>
          <w:szCs w:val="32"/>
        </w:rPr>
        <w:t>级资料要求。</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所有调查点质控员</w:t>
      </w:r>
      <w:r>
        <w:rPr>
          <w:rFonts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审核填写《调查完成情况登记表》（附件2-</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），提交数据管理员审核，填写《监测点完成情况上报及汇总表》（附件2-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），经协调员认可后，上报调查点负责人，加盖</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级卫生健康行政部门公章后，上报</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健康教育</w:t>
      </w:r>
      <w:r>
        <w:rPr>
          <w:rFonts w:hint="eastAsia" w:ascii="Times New Roman" w:hAnsi="Times New Roman" w:eastAsia="仿宋_GB2312" w:cs="Times New Roman"/>
          <w:color w:val="000000"/>
          <w:sz w:val="32"/>
          <w:szCs w:val="32"/>
          <w:lang w:eastAsia="zh-CN"/>
        </w:rPr>
        <w:t>所</w:t>
      </w:r>
      <w:r>
        <w:rPr>
          <w:rFonts w:ascii="Times New Roman" w:hAnsi="Times New Roman" w:eastAsia="仿宋_GB2312" w:cs="Times New Roman"/>
          <w:color w:val="000000"/>
          <w:sz w:val="32"/>
          <w:szCs w:val="32"/>
        </w:rPr>
        <w:t>。</w:t>
      </w:r>
    </w:p>
    <w:p>
      <w:pPr>
        <w:adjustRightInd/>
        <w:snapToGrid w:val="0"/>
        <w:spacing w:line="240" w:lineRule="auto"/>
        <w:ind w:left="0" w:firstLine="0"/>
        <w:jc w:val="both"/>
        <w:rPr>
          <w:rFonts w:hint="eastAsia" w:ascii="方正小标宋_GBK" w:hAnsi="方正小标宋_GBK" w:eastAsia="方正小标宋_GBK" w:cs="方正小标宋_GBK"/>
          <w:color w:val="000000"/>
          <w:sz w:val="24"/>
          <w:szCs w:val="24"/>
        </w:rPr>
      </w:pPr>
    </w:p>
    <w:p>
      <w:pPr>
        <w:adjustRightInd/>
        <w:snapToGrid w:val="0"/>
        <w:spacing w:line="240" w:lineRule="auto"/>
        <w:ind w:left="0" w:firstLine="0"/>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表1  调查点上报至</w:t>
      </w:r>
      <w:r>
        <w:rPr>
          <w:rFonts w:hint="eastAsia" w:ascii="方正小标宋_GBK" w:hAnsi="方正小标宋_GBK" w:eastAsia="方正小标宋_GBK" w:cs="方正小标宋_GBK"/>
          <w:color w:val="000000"/>
          <w:sz w:val="24"/>
          <w:szCs w:val="24"/>
          <w:lang w:eastAsia="zh-CN"/>
        </w:rPr>
        <w:t>市</w:t>
      </w:r>
      <w:r>
        <w:rPr>
          <w:rFonts w:hint="eastAsia" w:ascii="方正小标宋_GBK" w:hAnsi="方正小标宋_GBK" w:eastAsia="方正小标宋_GBK" w:cs="方正小标宋_GBK"/>
          <w:color w:val="000000"/>
          <w:sz w:val="24"/>
          <w:szCs w:val="24"/>
        </w:rPr>
        <w:t>级材料清单</w:t>
      </w:r>
    </w:p>
    <w:tbl>
      <w:tblPr>
        <w:tblStyle w:val="2"/>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2"/>
        <w:gridCol w:w="188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892"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left="0" w:firstLine="0"/>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文件名称</w:t>
            </w:r>
          </w:p>
        </w:tc>
        <w:tc>
          <w:tcPr>
            <w:tcW w:w="1888"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文件类型</w:t>
            </w:r>
          </w:p>
        </w:tc>
        <w:tc>
          <w:tcPr>
            <w:tcW w:w="2020" w:type="dxa"/>
            <w:tcBorders>
              <w:top w:val="single" w:color="auto" w:sz="4" w:space="0"/>
              <w:left w:val="nil"/>
              <w:bottom w:val="single" w:color="auto" w:sz="4" w:space="0"/>
              <w:right w:val="single" w:color="auto" w:sz="4" w:space="0"/>
            </w:tcBorders>
            <w:noWrap w:val="0"/>
            <w:vAlign w:val="top"/>
          </w:tcPr>
          <w:p>
            <w:pPr>
              <w:adjustRightInd/>
              <w:spacing w:line="360" w:lineRule="auto"/>
              <w:ind w:left="0" w:firstLine="0"/>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892"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w:t>
            </w:r>
            <w:r>
              <w:rPr>
                <w:rFonts w:hint="eastAsia" w:ascii="Times New Roman" w:hAnsi="Times New Roman" w:eastAsia="宋体" w:cs="Times New Roman"/>
                <w:color w:val="000000"/>
                <w:kern w:val="0"/>
                <w:sz w:val="24"/>
                <w:szCs w:val="24"/>
              </w:rPr>
              <w:t>2</w:t>
            </w:r>
            <w:r>
              <w:rPr>
                <w:rFonts w:ascii="Times New Roman" w:hAnsi="Times New Roman" w:eastAsia="宋体" w:cs="Times New Roman"/>
                <w:color w:val="000000"/>
                <w:kern w:val="0"/>
                <w:sz w:val="24"/>
                <w:szCs w:val="24"/>
              </w:rPr>
              <w:t>年调查完成情况登记表</w:t>
            </w:r>
          </w:p>
        </w:tc>
        <w:tc>
          <w:tcPr>
            <w:tcW w:w="1888"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纸质版和Excel</w:t>
            </w:r>
          </w:p>
        </w:tc>
        <w:tc>
          <w:tcPr>
            <w:tcW w:w="2020"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盖填报单位公章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892"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w:t>
            </w:r>
            <w:r>
              <w:rPr>
                <w:rFonts w:hint="eastAsia" w:ascii="Times New Roman" w:hAnsi="Times New Roman" w:eastAsia="宋体" w:cs="Times New Roman"/>
                <w:color w:val="000000"/>
                <w:kern w:val="0"/>
                <w:sz w:val="24"/>
                <w:szCs w:val="24"/>
              </w:rPr>
              <w:t>2</w:t>
            </w:r>
            <w:r>
              <w:rPr>
                <w:rFonts w:ascii="Times New Roman" w:hAnsi="Times New Roman" w:eastAsia="宋体" w:cs="Times New Roman"/>
                <w:color w:val="000000"/>
                <w:kern w:val="0"/>
                <w:sz w:val="24"/>
                <w:szCs w:val="24"/>
              </w:rPr>
              <w:t>年调查点完成情况上报及汇总表</w:t>
            </w:r>
          </w:p>
        </w:tc>
        <w:tc>
          <w:tcPr>
            <w:tcW w:w="1888"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纸质版和Word</w:t>
            </w:r>
          </w:p>
        </w:tc>
        <w:tc>
          <w:tcPr>
            <w:tcW w:w="2020"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盖填报单位公章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4892" w:type="dxa"/>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调查现场音视频资料</w:t>
            </w:r>
          </w:p>
        </w:tc>
        <w:tc>
          <w:tcPr>
            <w:tcW w:w="1888"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电子文件</w:t>
            </w:r>
          </w:p>
        </w:tc>
        <w:tc>
          <w:tcPr>
            <w:tcW w:w="2020" w:type="dxa"/>
            <w:tcBorders>
              <w:top w:val="single" w:color="auto" w:sz="4" w:space="0"/>
              <w:left w:val="nil"/>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无需盖章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8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spacing w:line="360" w:lineRule="auto"/>
              <w:ind w:left="0" w:firstLine="0"/>
              <w:jc w:val="both"/>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注：保留完整音视频资料调查记录备查。</w:t>
            </w:r>
          </w:p>
        </w:tc>
      </w:tr>
    </w:tbl>
    <w:p>
      <w:pPr>
        <w:autoSpaceDE w:val="0"/>
        <w:adjustRightInd/>
        <w:snapToGrid w:val="0"/>
        <w:spacing w:line="336" w:lineRule="auto"/>
        <w:ind w:left="0" w:firstLine="643" w:firstLineChars="200"/>
        <w:jc w:val="both"/>
        <w:rPr>
          <w:rFonts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val="0"/>
        <w:autoSpaceDN/>
        <w:bidi w:val="0"/>
        <w:adjustRightInd/>
        <w:snapToGrid w:val="0"/>
        <w:spacing w:line="360" w:lineRule="auto"/>
        <w:ind w:left="0" w:firstLine="643" w:firstLineChars="200"/>
        <w:jc w:val="both"/>
        <w:textAlignment w:val="auto"/>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2.中医药健康文化素养调查</w:t>
      </w:r>
      <w:r>
        <w:rPr>
          <w:rFonts w:hint="eastAsia" w:ascii="Times New Roman" w:hAnsi="Times New Roman" w:eastAsia="仿宋_GB2312" w:cs="Times New Roman"/>
          <w:b/>
          <w:bCs/>
          <w:color w:val="auto"/>
          <w:sz w:val="32"/>
          <w:szCs w:val="32"/>
          <w:lang w:eastAsia="zh-CN"/>
        </w:rPr>
        <w:t>市</w:t>
      </w:r>
      <w:r>
        <w:rPr>
          <w:rFonts w:ascii="Times New Roman" w:hAnsi="Times New Roman" w:eastAsia="仿宋_GB2312" w:cs="Times New Roman"/>
          <w:b/>
          <w:bCs/>
          <w:color w:val="auto"/>
          <w:sz w:val="32"/>
          <w:szCs w:val="32"/>
        </w:rPr>
        <w:t>级上报</w:t>
      </w:r>
      <w:r>
        <w:rPr>
          <w:rFonts w:hint="eastAsia" w:ascii="Times New Roman" w:hAnsi="Times New Roman" w:eastAsia="仿宋_GB2312" w:cs="Times New Roman"/>
          <w:b/>
          <w:bCs/>
          <w:color w:val="auto"/>
          <w:sz w:val="32"/>
          <w:szCs w:val="32"/>
          <w:lang w:eastAsia="zh-CN"/>
        </w:rPr>
        <w:t>省</w:t>
      </w:r>
      <w:r>
        <w:rPr>
          <w:rFonts w:ascii="Times New Roman" w:hAnsi="Times New Roman" w:eastAsia="仿宋_GB2312" w:cs="Times New Roman"/>
          <w:b/>
          <w:bCs/>
          <w:color w:val="auto"/>
          <w:sz w:val="32"/>
          <w:szCs w:val="32"/>
        </w:rPr>
        <w:t>级资料要求。</w:t>
      </w:r>
    </w:p>
    <w:p>
      <w:pPr>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健康教育</w:t>
      </w:r>
      <w:r>
        <w:rPr>
          <w:rFonts w:hint="eastAsia" w:ascii="Times New Roman" w:hAnsi="Times New Roman" w:eastAsia="仿宋_GB2312" w:cs="Times New Roman"/>
          <w:color w:val="000000"/>
          <w:sz w:val="32"/>
          <w:szCs w:val="32"/>
          <w:lang w:eastAsia="zh-CN"/>
        </w:rPr>
        <w:t>所</w:t>
      </w:r>
      <w:r>
        <w:rPr>
          <w:rFonts w:ascii="Times New Roman" w:hAnsi="Times New Roman" w:eastAsia="仿宋_GB2312" w:cs="Times New Roman"/>
          <w:color w:val="000000"/>
          <w:sz w:val="32"/>
          <w:szCs w:val="32"/>
        </w:rPr>
        <w:t>收集、整理调查点上报数据，</w:t>
      </w:r>
      <w:r>
        <w:rPr>
          <w:rFonts w:hint="eastAsia" w:ascii="仿宋_GB2312" w:hAnsi="仿宋_GB2312" w:eastAsia="仿宋_GB2312" w:cs="仿宋_GB2312"/>
          <w:sz w:val="32"/>
          <w:szCs w:val="32"/>
          <w:highlight w:val="none"/>
        </w:rPr>
        <w:t>报送</w:t>
      </w:r>
      <w:r>
        <w:rPr>
          <w:rFonts w:hint="eastAsia" w:ascii="仿宋_GB2312" w:hAnsi="仿宋_GB2312" w:eastAsia="仿宋_GB2312" w:cs="仿宋_GB2312"/>
          <w:sz w:val="32"/>
          <w:szCs w:val="32"/>
          <w:highlight w:val="none"/>
          <w:lang w:eastAsia="zh-CN"/>
        </w:rPr>
        <w:t>至</w:t>
      </w:r>
      <w:r>
        <w:rPr>
          <w:rFonts w:hint="eastAsia" w:ascii="仿宋_GB2312" w:hAnsi="仿宋_GB2312" w:eastAsia="仿宋_GB2312" w:cs="仿宋_GB2312"/>
          <w:sz w:val="32"/>
          <w:szCs w:val="32"/>
          <w:highlight w:val="none"/>
        </w:rPr>
        <w:t>省健康宣传教育中心</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color w:val="000000"/>
          <w:sz w:val="32"/>
          <w:szCs w:val="32"/>
        </w:rPr>
        <w:t>完成调查工作后填写《202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年中医药健康文化素养调查省级完成情况上报及汇总表》（附件2-</w:t>
      </w:r>
      <w:r>
        <w:rPr>
          <w:rFonts w:hint="eastAsia" w:ascii="Times New Roman" w:hAnsi="Times New Roman" w:eastAsia="仿宋_GB2312" w:cs="Times New Roman"/>
          <w:color w:val="000000"/>
          <w:sz w:val="32"/>
          <w:szCs w:val="32"/>
        </w:rPr>
        <w:t>1-5</w:t>
      </w:r>
      <w:r>
        <w:rPr>
          <w:rFonts w:ascii="Times New Roman" w:hAnsi="Times New Roman" w:eastAsia="仿宋_GB2312" w:cs="Times New Roman"/>
          <w:color w:val="000000"/>
          <w:sz w:val="32"/>
          <w:szCs w:val="32"/>
        </w:rPr>
        <w:t>），将调查相关资料，提交至</w:t>
      </w:r>
      <w:r>
        <w:rPr>
          <w:rFonts w:hint="eastAsia" w:ascii="Times New Roman" w:hAnsi="Times New Roman" w:eastAsia="仿宋_GB2312" w:cs="Times New Roman"/>
          <w:color w:val="000000"/>
          <w:sz w:val="32"/>
          <w:szCs w:val="32"/>
          <w:lang w:eastAsia="zh-CN"/>
        </w:rPr>
        <w:t>省健康教育中心</w:t>
      </w:r>
      <w:r>
        <w:rPr>
          <w:rFonts w:ascii="Times New Roman" w:hAnsi="Times New Roman" w:eastAsia="仿宋_GB2312" w:cs="Times New Roman"/>
          <w:color w:val="000000"/>
          <w:sz w:val="32"/>
          <w:szCs w:val="32"/>
        </w:rPr>
        <w:t>，内容复核质控阶段每个省随机抽取一个调查点40份问卷。</w:t>
      </w:r>
    </w:p>
    <w:p>
      <w:pPr>
        <w:adjustRightInd/>
        <w:snapToGrid w:val="0"/>
        <w:spacing w:line="240" w:lineRule="auto"/>
        <w:ind w:left="0" w:firstLine="0"/>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表2   省级上报材料清单</w:t>
      </w:r>
    </w:p>
    <w:tbl>
      <w:tblPr>
        <w:tblStyle w:val="2"/>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4"/>
        <w:gridCol w:w="1756"/>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文件名称</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文件类型</w:t>
            </w:r>
          </w:p>
        </w:tc>
        <w:tc>
          <w:tcPr>
            <w:tcW w:w="2340" w:type="dxa"/>
            <w:tcBorders>
              <w:top w:val="single" w:color="auto" w:sz="4" w:space="0"/>
              <w:left w:val="nil"/>
              <w:bottom w:val="single" w:color="auto" w:sz="4" w:space="0"/>
              <w:right w:val="single" w:color="auto" w:sz="4" w:space="0"/>
            </w:tcBorders>
            <w:noWrap w:val="0"/>
            <w:vAlign w:val="top"/>
          </w:tcPr>
          <w:p>
            <w:pPr>
              <w:adjustRightInd/>
              <w:snapToGrid w:val="0"/>
              <w:spacing w:line="240" w:lineRule="auto"/>
              <w:ind w:left="0"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年中国公民中医药健康文化素养调查PAD数据库</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电子数据库</w:t>
            </w:r>
          </w:p>
        </w:tc>
        <w:tc>
          <w:tcPr>
            <w:tcW w:w="2340"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无需盖章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年省级中医药健康文化素养调查</w:t>
            </w:r>
          </w:p>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完成情况上报及汇总表</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纸质和Word</w:t>
            </w:r>
          </w:p>
        </w:tc>
        <w:tc>
          <w:tcPr>
            <w:tcW w:w="2340"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盖填报单位公章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年中医药健康文化素养调查完成情况登记表</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纸质和Excel</w:t>
            </w:r>
          </w:p>
        </w:tc>
        <w:tc>
          <w:tcPr>
            <w:tcW w:w="2340"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盖填报单位公章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年中医药健康文化素养调查复核调查表（省级质控阶段）</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纸质和Word</w:t>
            </w:r>
          </w:p>
        </w:tc>
        <w:tc>
          <w:tcPr>
            <w:tcW w:w="2340"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盖填报单位公章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5344" w:type="dxa"/>
            <w:tcBorders>
              <w:top w:val="single" w:color="auto" w:sz="4" w:space="0"/>
              <w:left w:val="single" w:color="auto" w:sz="4" w:space="0"/>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2</w:t>
            </w:r>
            <w:r>
              <w:rPr>
                <w:rFonts w:ascii="Times New Roman" w:hAnsi="Times New Roman" w:eastAsia="宋体" w:cs="Times New Roman"/>
                <w:color w:val="000000"/>
                <w:kern w:val="0"/>
                <w:sz w:val="21"/>
                <w:szCs w:val="21"/>
              </w:rPr>
              <w:t>年中医药健康文化素养调查被国家级抽样的音视频资料（后期由国家级公布对应的40个问卷编码对应的音视频资料）</w:t>
            </w:r>
          </w:p>
        </w:tc>
        <w:tc>
          <w:tcPr>
            <w:tcW w:w="1756"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音视频资料</w:t>
            </w:r>
          </w:p>
        </w:tc>
        <w:tc>
          <w:tcPr>
            <w:tcW w:w="2340" w:type="dxa"/>
            <w:tcBorders>
              <w:top w:val="single" w:color="auto" w:sz="4" w:space="0"/>
              <w:left w:val="nil"/>
              <w:bottom w:val="single" w:color="auto" w:sz="4" w:space="0"/>
              <w:right w:val="single" w:color="auto" w:sz="4" w:space="0"/>
            </w:tcBorders>
            <w:noWrap w:val="0"/>
            <w:vAlign w:val="center"/>
          </w:tcPr>
          <w:p>
            <w:pPr>
              <w:adjustRightInd/>
              <w:snapToGrid w:val="0"/>
              <w:spacing w:line="240" w:lineRule="auto"/>
              <w:ind w:left="0" w:firstLine="0"/>
              <w:jc w:val="both"/>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无需盖章</w:t>
            </w:r>
          </w:p>
        </w:tc>
      </w:tr>
    </w:tbl>
    <w:p>
      <w:pPr>
        <w:autoSpaceDE w:val="0"/>
        <w:adjustRightInd/>
        <w:snapToGrid w:val="0"/>
        <w:spacing w:line="336" w:lineRule="auto"/>
        <w:ind w:left="0" w:firstLine="640" w:firstLineChars="200"/>
        <w:jc w:val="both"/>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三、质量控制</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（一）调查前质量控制</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现场调查要严格遵循指定的抽样方法完成逐级抽样，直至抽取调查对象。国家级完成省级师资培训，省级负责培训市级及调查点工作人员。</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（二）调查阶段质量控制</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严格按照调查实施方案开展现场调查。充分取得当地有关机构、调查对象的配合。使用统一的调查问卷进行调查。原则上由调查对象根据自己的理解作答，自行完成调查问卷，调查员不做诱导性解释。调查对象如有读、写等困难，不能独立完成调查问卷者，则由调查员来询问，根据调查对象的回答情况，调查员帮助填写选项。调查员不能使用诱导性或暗示性语言，如遇被调查人文化水平较低或存在语言障碍时，可做适当解释，但解释要忠于原意。调查员要当场核对问卷，质控人员对当天所有问卷进行复核，并填写质控记录。</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8" w:firstLineChars="200"/>
        <w:jc w:val="both"/>
        <w:textAlignment w:val="auto"/>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国家级在每个省（市</w:t>
      </w:r>
      <w:r>
        <w:rPr>
          <w:rFonts w:hint="eastAsia" w:ascii="Times New Roman" w:hAnsi="Times New Roman" w:eastAsia="仿宋_GB2312" w:cs="Times New Roman"/>
          <w:color w:val="000000"/>
          <w:spacing w:val="2"/>
          <w:sz w:val="32"/>
          <w:szCs w:val="32"/>
          <w:lang w:eastAsia="zh-CN"/>
        </w:rPr>
        <w:t>、</w:t>
      </w:r>
      <w:r>
        <w:rPr>
          <w:rFonts w:ascii="Times New Roman" w:hAnsi="Times New Roman" w:eastAsia="仿宋_GB2312" w:cs="Times New Roman"/>
          <w:color w:val="000000"/>
          <w:spacing w:val="2"/>
          <w:sz w:val="32"/>
          <w:szCs w:val="32"/>
        </w:rPr>
        <w:t>区）随机抽取1个调查点进行复核，省级对本省所有调查点进行复核，每个调查点抽取15份调查问卷。各市县（区）级对每个村居委会调查点进行复核，复核方法为：每个村居委会调查点抽取5份调查问卷，采用《省级复核调查表》（附件2-</w:t>
      </w:r>
      <w:r>
        <w:rPr>
          <w:rFonts w:hint="eastAsia" w:ascii="Times New Roman" w:hAnsi="Times New Roman" w:eastAsia="仿宋_GB2312" w:cs="Times New Roman"/>
          <w:color w:val="000000"/>
          <w:spacing w:val="2"/>
          <w:sz w:val="32"/>
          <w:szCs w:val="32"/>
        </w:rPr>
        <w:t>6</w:t>
      </w:r>
      <w:r>
        <w:rPr>
          <w:rFonts w:ascii="Times New Roman" w:hAnsi="Times New Roman" w:eastAsia="仿宋_GB2312" w:cs="Times New Roman"/>
          <w:color w:val="000000"/>
          <w:spacing w:val="2"/>
          <w:sz w:val="32"/>
          <w:szCs w:val="32"/>
        </w:rPr>
        <w:t>）以现场复核和/或电话复核的方式进行复核调查。调查点不合格问卷比例超过1份，则视为该调查点现场调查工作不合格，必须重新进行调查。</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（三）数据处理分析阶段质量控制</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32" w:firstLineChars="200"/>
        <w:jc w:val="both"/>
        <w:textAlignment w:val="auto"/>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国家级和省级工作人员分别对收集的资料进行认真核查，对数据进行清理和逻辑校验，对不合格问卷予以剔除。对不合格问卷较多的调查点予以重点核查。</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四、组织实施</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级卫生健康主管部门和中医药主管部门负责</w:t>
      </w:r>
      <w:r>
        <w:rPr>
          <w:rFonts w:hint="eastAsia" w:ascii="仿宋_GB2312" w:hAnsi="仿宋_GB2312" w:eastAsia="仿宋_GB2312" w:cs="仿宋_GB2312"/>
          <w:sz w:val="32"/>
          <w:szCs w:val="32"/>
          <w:highlight w:val="none"/>
          <w:lang w:eastAsia="zh-CN"/>
        </w:rPr>
        <w:t>组织区</w:t>
      </w:r>
      <w:r>
        <w:rPr>
          <w:rFonts w:hint="eastAsia" w:ascii="仿宋_GB2312" w:hAnsi="仿宋_GB2312" w:eastAsia="仿宋_GB2312" w:cs="仿宋_GB2312"/>
          <w:sz w:val="32"/>
          <w:szCs w:val="32"/>
          <w:highlight w:val="none"/>
        </w:rPr>
        <w:t>级卫生健康主管部门实施本区公民健康素养和中医药健康文化素养</w:t>
      </w:r>
      <w:r>
        <w:rPr>
          <w:rFonts w:hint="eastAsia" w:ascii="Times New Roman" w:hAnsi="Times New Roman" w:eastAsia="仿宋_GB2312" w:cs="Times New Roman"/>
          <w:color w:val="000000"/>
          <w:sz w:val="32"/>
          <w:szCs w:val="32"/>
        </w:rPr>
        <w:t>调查实施方案的</w:t>
      </w:r>
      <w:r>
        <w:rPr>
          <w:rFonts w:ascii="Times New Roman" w:hAnsi="Times New Roman" w:eastAsia="仿宋_GB2312" w:cs="Times New Roman"/>
          <w:color w:val="000000"/>
          <w:sz w:val="32"/>
          <w:szCs w:val="32"/>
        </w:rPr>
        <w:t>调查工作，成立调查工作指导组，制定调查实施方案，明确责任分工及经费分配，组织调查员培训，负责现场调查质量控制，收集、审核并上报调查数据。省健康宣传教育中心为调查工作提供技术支持。</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b/>
          <w:i/>
          <w:color w:val="000000"/>
          <w:sz w:val="32"/>
          <w:szCs w:val="32"/>
          <w:u w:val="single"/>
        </w:rPr>
      </w:pPr>
      <w:r>
        <w:rPr>
          <w:rFonts w:ascii="Times New Roman" w:hAnsi="Times New Roman" w:eastAsia="仿宋_GB2312" w:cs="Times New Roman"/>
          <w:color w:val="000000"/>
          <w:sz w:val="32"/>
          <w:szCs w:val="32"/>
        </w:rPr>
        <w:t>调查点中医药主管部门、健康教育专业机构按照统一要求进行现场调查，确保一名中医药专业人员参与中医药健康文化素养入户调查，承担问卷解释工作。</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五、时间进度安排</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级举办辖区调查工作培训班，完成绘图列表、家庭户抽取。</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6</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月：省级举办现场调查培训班后，各</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开展健康素养现场调查，于</w:t>
      </w: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30</w:t>
      </w:r>
      <w:r>
        <w:rPr>
          <w:rFonts w:ascii="Times New Roman" w:hAnsi="Times New Roman" w:eastAsia="仿宋_GB2312" w:cs="Times New Roman"/>
          <w:color w:val="000000"/>
          <w:sz w:val="32"/>
          <w:szCs w:val="32"/>
        </w:rPr>
        <w:t>日前将问卷及相关资料提交</w:t>
      </w:r>
      <w:r>
        <w:rPr>
          <w:rFonts w:hint="eastAsia" w:ascii="Times New Roman" w:hAnsi="Times New Roman" w:eastAsia="仿宋_GB2312" w:cs="Times New Roman"/>
          <w:color w:val="000000"/>
          <w:sz w:val="32"/>
          <w:szCs w:val="32"/>
          <w:lang w:eastAsia="zh-CN"/>
        </w:rPr>
        <w:t>市</w:t>
      </w:r>
      <w:r>
        <w:rPr>
          <w:rFonts w:ascii="Times New Roman" w:hAnsi="Times New Roman" w:eastAsia="仿宋_GB2312" w:cs="Times New Roman"/>
          <w:color w:val="000000"/>
          <w:sz w:val="32"/>
          <w:szCs w:val="32"/>
        </w:rPr>
        <w:t>健康宣传教育中心</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月30日前提交至</w:t>
      </w:r>
      <w:r>
        <w:rPr>
          <w:rFonts w:hint="eastAsia" w:ascii="Times New Roman" w:hAnsi="Times New Roman" w:eastAsia="仿宋_GB2312" w:cs="Times New Roman"/>
          <w:color w:val="000000"/>
          <w:sz w:val="32"/>
          <w:szCs w:val="32"/>
          <w:lang w:eastAsia="zh-CN"/>
        </w:rPr>
        <w:t>省</w:t>
      </w:r>
      <w:r>
        <w:rPr>
          <w:rFonts w:ascii="Times New Roman" w:hAnsi="Times New Roman" w:eastAsia="仿宋_GB2312" w:cs="Times New Roman"/>
          <w:color w:val="000000"/>
          <w:sz w:val="32"/>
          <w:szCs w:val="32"/>
        </w:rPr>
        <w:t>健康教育中心。</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年9～11月，省健康宣传教育中心统筹开展中医药健康文化素养调查</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11月15日完成现场调查，11月30日前提交到国家中医药管理局。</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10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11</w:t>
      </w:r>
      <w:r>
        <w:rPr>
          <w:rFonts w:ascii="Times New Roman" w:hAnsi="Times New Roman" w:eastAsia="仿宋_GB2312" w:cs="Times New Roman"/>
          <w:color w:val="000000"/>
          <w:sz w:val="32"/>
          <w:szCs w:val="32"/>
        </w:rPr>
        <w:t>月：各项监测数据整理、分析。</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六、联系方式</w:t>
      </w:r>
    </w:p>
    <w:p>
      <w:pPr>
        <w:keepNext w:val="0"/>
        <w:keepLines w:val="0"/>
        <w:pageBreakBefore w:val="0"/>
        <w:widowControl w:val="0"/>
        <w:kinsoku/>
        <w:wordWrap/>
        <w:overflowPunct/>
        <w:topLinePunct w:val="0"/>
        <w:autoSpaceDE w:val="0"/>
        <w:autoSpaceDN/>
        <w:bidi w:val="0"/>
        <w:adjustRightInd/>
        <w:snapToGrid w:val="0"/>
        <w:spacing w:line="560" w:lineRule="exact"/>
        <w:ind w:left="105" w:leftChars="50" w:firstLine="480" w:firstLineChars="15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联系人：王炎</w:t>
      </w:r>
      <w:r>
        <w:rPr>
          <w:rFonts w:hint="eastAsia" w:ascii="Times New Roman" w:hAnsi="Times New Roman" w:eastAsia="仿宋_GB2312" w:cs="Times New Roman"/>
          <w:color w:val="000000"/>
          <w:kern w:val="0"/>
          <w:sz w:val="32"/>
          <w:szCs w:val="32"/>
          <w:lang w:eastAsia="zh-CN"/>
        </w:rPr>
        <w:t>、胡秋菊</w:t>
      </w:r>
      <w:r>
        <w:rPr>
          <w:rFonts w:hint="eastAsia"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val="0"/>
        <w:autoSpaceDN/>
        <w:bidi w:val="0"/>
        <w:adjustRightInd/>
        <w:snapToGrid w:val="0"/>
        <w:spacing w:line="560" w:lineRule="exact"/>
        <w:ind w:left="105" w:leftChars="50" w:firstLine="480" w:firstLineChars="15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联系电话：0898-88281000；</w:t>
      </w:r>
    </w:p>
    <w:p>
      <w:pPr>
        <w:keepNext w:val="0"/>
        <w:keepLines w:val="0"/>
        <w:pageBreakBefore w:val="0"/>
        <w:widowControl w:val="0"/>
        <w:kinsoku/>
        <w:wordWrap/>
        <w:overflowPunct/>
        <w:topLinePunct w:val="0"/>
        <w:autoSpaceDE w:val="0"/>
        <w:autoSpaceDN/>
        <w:bidi w:val="0"/>
        <w:adjustRightInd/>
        <w:snapToGrid w:val="0"/>
        <w:spacing w:line="560" w:lineRule="exact"/>
        <w:ind w:left="105" w:leftChars="50" w:firstLine="480" w:firstLineChars="15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邮箱：sycdcjjs@126.com 。</w:t>
      </w:r>
    </w:p>
    <w:p>
      <w:pPr>
        <w:keepNext w:val="0"/>
        <w:keepLines w:val="0"/>
        <w:pageBreakBefore w:val="0"/>
        <w:widowControl w:val="0"/>
        <w:kinsoku/>
        <w:wordWrap/>
        <w:overflowPunct/>
        <w:topLinePunct w:val="0"/>
        <w:autoSpaceDE w:val="0"/>
        <w:autoSpaceDN/>
        <w:bidi w:val="0"/>
        <w:adjustRightInd/>
        <w:snapToGrid w:val="0"/>
        <w:spacing w:line="560" w:lineRule="exact"/>
        <w:ind w:left="105" w:leftChars="50" w:firstLine="480" w:firstLineChars="15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地址：三亚市天涯区解放路546号，572000；</w:t>
      </w:r>
    </w:p>
    <w:p>
      <w:pPr>
        <w:keepNext w:val="0"/>
        <w:keepLines w:val="0"/>
        <w:pageBreakBefore w:val="0"/>
        <w:widowControl w:val="0"/>
        <w:kinsoku/>
        <w:wordWrap/>
        <w:overflowPunct/>
        <w:topLinePunct w:val="0"/>
        <w:autoSpaceDE w:val="0"/>
        <w:autoSpaceDN/>
        <w:bidi w:val="0"/>
        <w:adjustRightInd/>
        <w:snapToGrid w:val="0"/>
        <w:spacing w:line="560" w:lineRule="exact"/>
        <w:ind w:left="105" w:leftChars="50" w:firstLine="480" w:firstLineChars="150"/>
        <w:jc w:val="both"/>
        <w:textAlignment w:val="auto"/>
        <w:rPr>
          <w:rFonts w:hint="eastAsia"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val="0"/>
        <w:autoSpaceDN/>
        <w:bidi w:val="0"/>
        <w:adjustRightInd/>
        <w:snapToGrid w:val="0"/>
        <w:spacing w:line="560" w:lineRule="exact"/>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附件：2</w:t>
      </w:r>
      <w:r>
        <w:rPr>
          <w:rFonts w:hint="eastAsia" w:ascii="Times New Roman" w:hAnsi="Times New Roman" w:eastAsia="仿宋_GB2312" w:cs="Times New Roman"/>
          <w:color w:val="000000"/>
          <w:kern w:val="0"/>
          <w:sz w:val="32"/>
          <w:szCs w:val="32"/>
        </w:rPr>
        <w:t xml:space="preserve">-1  </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年健康素养监测和中医药健康文化素养监</w:t>
      </w:r>
    </w:p>
    <w:p>
      <w:pPr>
        <w:keepNext w:val="0"/>
        <w:keepLines w:val="0"/>
        <w:pageBreakBefore w:val="0"/>
        <w:widowControl w:val="0"/>
        <w:kinsoku/>
        <w:wordWrap/>
        <w:overflowPunct/>
        <w:topLinePunct w:val="0"/>
        <w:autoSpaceDE w:val="0"/>
        <w:autoSpaceDN/>
        <w:bidi w:val="0"/>
        <w:adjustRightInd/>
        <w:snapToGrid w:val="0"/>
        <w:spacing w:line="560" w:lineRule="exact"/>
        <w:ind w:firstLine="2560" w:firstLineChars="8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测样本量分配表</w:t>
      </w:r>
    </w:p>
    <w:p>
      <w:pPr>
        <w:keepNext w:val="0"/>
        <w:keepLines w:val="0"/>
        <w:pageBreakBefore w:val="0"/>
        <w:widowControl w:val="0"/>
        <w:kinsoku/>
        <w:wordWrap/>
        <w:overflowPunct/>
        <w:topLinePunct w:val="0"/>
        <w:autoSpaceDE w:val="0"/>
        <w:autoSpaceDN/>
        <w:bidi w:val="0"/>
        <w:adjustRightInd/>
        <w:snapToGrid w:val="0"/>
        <w:spacing w:line="560" w:lineRule="exact"/>
        <w:ind w:firstLine="960" w:firstLineChars="3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 xml:space="preserve">-2  </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年健康素养监测和中医药健康文化素养</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2560" w:firstLineChars="8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监测</w:t>
      </w:r>
      <w:r>
        <w:rPr>
          <w:rFonts w:ascii="Times New Roman" w:hAnsi="Times New Roman" w:eastAsia="仿宋_GB2312" w:cs="Times New Roman"/>
          <w:color w:val="000000"/>
          <w:sz w:val="32"/>
          <w:szCs w:val="32"/>
        </w:rPr>
        <w:t>村（居）委会</w:t>
      </w:r>
      <w:r>
        <w:rPr>
          <w:rFonts w:ascii="Times New Roman" w:hAnsi="Times New Roman" w:eastAsia="仿宋_GB2312" w:cs="Times New Roman"/>
          <w:color w:val="000000"/>
          <w:kern w:val="0"/>
          <w:sz w:val="32"/>
          <w:szCs w:val="32"/>
        </w:rPr>
        <w:t>抽样结果</w:t>
      </w:r>
    </w:p>
    <w:p>
      <w:pPr>
        <w:keepNext w:val="0"/>
        <w:keepLines w:val="0"/>
        <w:pageBreakBefore w:val="0"/>
        <w:widowControl w:val="0"/>
        <w:kinsoku/>
        <w:wordWrap/>
        <w:overflowPunct/>
        <w:topLinePunct w:val="0"/>
        <w:autoSpaceDE w:val="0"/>
        <w:autoSpaceDN/>
        <w:bidi w:val="0"/>
        <w:adjustRightInd/>
        <w:snapToGrid w:val="0"/>
        <w:spacing w:line="560" w:lineRule="exact"/>
        <w:ind w:firstLine="960" w:firstLineChars="3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  健康素养监测和中医药健康文化素养调查完</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2560" w:firstLineChars="8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成情况登记表</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2-4  监测点健康素养监测与中医药健康文化素养</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2560" w:firstLineChars="8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调查完成情况上报及汇总表</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2-5  2022年中国公民中医药健康文化素养调查省</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2560" w:firstLineChars="8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级调查完成情况上报及汇总表</w:t>
      </w:r>
    </w:p>
    <w:p>
      <w:pPr>
        <w:keepNext w:val="0"/>
        <w:keepLines w:val="0"/>
        <w:pageBreakBefore w:val="0"/>
        <w:widowControl w:val="0"/>
        <w:kinsoku/>
        <w:wordWrap/>
        <w:overflowPunct/>
        <w:topLinePunct w:val="0"/>
        <w:autoSpaceDE w:val="0"/>
        <w:autoSpaceDN/>
        <w:bidi w:val="0"/>
        <w:adjustRightInd/>
        <w:snapToGrid w:val="0"/>
        <w:spacing w:line="560" w:lineRule="exact"/>
        <w:ind w:left="0" w:firstLine="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bookmarkStart w:id="0" w:name="_GoBack"/>
      <w:bookmarkEnd w:id="0"/>
      <w:r>
        <w:rPr>
          <w:rFonts w:hint="eastAsia" w:ascii="Times New Roman" w:hAnsi="Times New Roman" w:eastAsia="仿宋_GB2312" w:cs="Times New Roman"/>
          <w:color w:val="000000"/>
          <w:kern w:val="0"/>
          <w:sz w:val="32"/>
          <w:szCs w:val="32"/>
        </w:rPr>
        <w:t>2-6  健康素养和中医药健康文化素养复核调查表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84B48"/>
    <w:rsid w:val="7118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2022-06-01T08:37:00Z</dcterms:created>
  <dc:creator>adminstrator</dc:creator>
  <cp:lastModifiedBy>adminstrator</cp:lastModifiedBy>
  <dcterms:modified xsi:type="dcterms:W3CDTF">2022-06-01T08:38:35Z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