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11</w:t>
      </w:r>
    </w:p>
    <w:tbl>
      <w:tblPr>
        <w:tblStyle w:val="7"/>
        <w:tblW w:w="102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18"/>
        <w:gridCol w:w="866"/>
        <w:gridCol w:w="1068"/>
        <w:gridCol w:w="947"/>
        <w:gridCol w:w="988"/>
        <w:gridCol w:w="962"/>
        <w:gridCol w:w="1519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微软简标宋" w:hAnsi="微软简标宋" w:eastAsia="微软简标宋" w:cs="微软简标宋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2022年0-14岁儿童先天性心脏病免费筛查诊治查项目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经费安排测算一览表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项目经费名称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（元/人）</w:t>
            </w:r>
          </w:p>
        </w:tc>
        <w:tc>
          <w:tcPr>
            <w:tcW w:w="4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省级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（元/人）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（元/人）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经皮血样饱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和度检查经费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（含心脏听诊）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350000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免费心脏超声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检查经费（省市）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182000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241000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心脏超声复查经费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心脏CT/MRI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检查经费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3岁以下儿童先心手术经费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400000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常住儿童心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脏病手术经费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35000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门诊镇静经费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（水合氯醛）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54.48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54.48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门诊镇静经费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（静脉镇静）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537.75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537.75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5377.5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先心确诊(待确诊)患儿随访经费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（随访4次/年）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术后患儿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随访管理经费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（随访4次/年）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宣传教育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外出交流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4500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1002000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－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1170080.5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2172080.5</w:t>
            </w:r>
          </w:p>
        </w:tc>
      </w:tr>
    </w:tbl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r>
        <w:rPr>
          <w:rFonts w:hint="eastAsia" w:ascii="仿宋_GB2312" w:hAnsi="仿宋" w:eastAsia="仿宋_GB2312" w:cs="仿宋_GB2312"/>
          <w:color w:val="auto"/>
          <w:sz w:val="24"/>
          <w:szCs w:val="24"/>
          <w:highlight w:val="none"/>
          <w:u w:val="none"/>
        </w:rPr>
        <w:t>注：随访经费</w:t>
      </w:r>
      <w:r>
        <w:rPr>
          <w:rFonts w:hint="eastAsia" w:ascii="仿宋_GB2312" w:hAnsi="仿宋" w:eastAsia="仿宋_GB2312" w:cs="仿宋_GB2312"/>
          <w:color w:val="auto"/>
          <w:sz w:val="24"/>
          <w:szCs w:val="24"/>
          <w:highlight w:val="none"/>
          <w:u w:val="none"/>
          <w:lang w:val="en-US" w:eastAsia="zh-Hans"/>
        </w:rPr>
        <w:t>视各单位财务要求</w:t>
      </w:r>
      <w:r>
        <w:rPr>
          <w:rFonts w:hint="eastAsia" w:ascii="仿宋_GB2312" w:hAnsi="仿宋" w:eastAsia="仿宋_GB2312" w:cs="仿宋_GB2312"/>
          <w:color w:val="auto"/>
          <w:sz w:val="24"/>
          <w:szCs w:val="24"/>
          <w:highlight w:val="none"/>
          <w:u w:val="none"/>
        </w:rPr>
        <w:t>可作为个人补助发放给随访人员。</w:t>
      </w:r>
      <w:r>
        <w:rPr>
          <w:color w:val="auto"/>
          <w:sz w:val="24"/>
          <w:szCs w:val="24"/>
          <w:highlight w:val="none"/>
          <w:u w:val="none"/>
        </w:rPr>
        <w:t xml:space="preserve">     </w:t>
      </w:r>
      <w:r>
        <w:rPr>
          <w:color w:val="auto"/>
          <w:sz w:val="32"/>
          <w:szCs w:val="32"/>
          <w:highlight w:val="none"/>
          <w:u w:val="none"/>
        </w:rPr>
        <w:t xml:space="preserve">               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   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CF2A15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2022-03-18T12:43:33Z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