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rFonts w:hint="default" w:ascii="仿宋_GB2312" w:hAnsi="仿宋_GB2312" w:eastAsia="仿宋_GB2312" w:cs="仿宋_GB2312"/>
          <w:b/>
          <w:bCs/>
          <w:i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sz w:val="32"/>
          <w:szCs w:val="32"/>
          <w:lang w:val="en-US" w:eastAsia="zh-CN"/>
        </w:rPr>
        <w:t>附表5</w:t>
      </w:r>
      <w:bookmarkStart w:id="0" w:name="_GoBack"/>
      <w:bookmarkEnd w:id="0"/>
    </w:p>
    <w:p>
      <w:pPr>
        <w:pStyle w:val="2"/>
        <w:spacing w:line="240" w:lineRule="auto"/>
        <w:ind w:left="2895" w:right="0"/>
        <w:jc w:val="left"/>
        <w:rPr>
          <w:b w:val="0"/>
          <w:bCs w:val="0"/>
        </w:rPr>
      </w:pPr>
      <w:r>
        <w:t>生活饮用水基本情况调查表</w:t>
      </w:r>
    </w:p>
    <w:p>
      <w:pPr>
        <w:spacing w:before="4" w:line="240" w:lineRule="auto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1315"/>
          <w:tab w:val="left" w:pos="2515"/>
        </w:tabs>
        <w:spacing w:before="0" w:line="324" w:lineRule="auto"/>
        <w:ind w:left="115" w:right="6285" w:firstLine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24"/>
          <w:szCs w:val="24"/>
        </w:rPr>
        <w:t>海南省：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市（县） 地区编码</w:t>
      </w:r>
      <w:r>
        <w:rPr>
          <w:rFonts w:ascii="仿宋_GB2312" w:hAnsi="仿宋_GB2312" w:eastAsia="仿宋_GB2312" w:cs="仿宋_GB2312"/>
          <w:sz w:val="24"/>
          <w:szCs w:val="24"/>
        </w:rPr>
        <w:tab/>
      </w:r>
      <w:r>
        <w:rPr>
          <w:rFonts w:ascii="仿宋_GB2312" w:hAnsi="仿宋_GB2312" w:eastAsia="仿宋_GB2312" w:cs="仿宋_GB2312"/>
          <w:sz w:val="32"/>
          <w:szCs w:val="32"/>
        </w:rPr>
        <w:t>□□□□□□</w:t>
      </w:r>
    </w:p>
    <w:p>
      <w:pPr>
        <w:tabs>
          <w:tab w:val="left" w:pos="2275"/>
          <w:tab w:val="left" w:pos="3475"/>
          <w:tab w:val="left" w:pos="4999"/>
          <w:tab w:val="left" w:pos="5155"/>
          <w:tab w:val="left" w:pos="7315"/>
          <w:tab w:val="left" w:pos="9163"/>
        </w:tabs>
        <w:spacing w:before="62" w:line="333" w:lineRule="auto"/>
        <w:ind w:left="115" w:right="117" w:firstLine="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全县总人口数：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人，其中城区人口数：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人，农村人口数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 xml:space="preserve">人 </w:t>
      </w:r>
      <w:r>
        <w:rPr>
          <w:rFonts w:ascii="仿宋_GB2312" w:hAnsi="仿宋_GB2312" w:eastAsia="仿宋_GB2312" w:cs="仿宋_GB2312"/>
          <w:spacing w:val="-2"/>
          <w:sz w:val="24"/>
          <w:szCs w:val="24"/>
        </w:rPr>
        <w:t>城区城市公共供水（市政供水）单位数量: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pacing w:val="-3"/>
          <w:sz w:val="24"/>
          <w:szCs w:val="24"/>
        </w:rPr>
        <w:t>个，城区自建设施供水单位数量：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个， 城区二次供水单位数量：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个</w:t>
      </w:r>
    </w:p>
    <w:p>
      <w:pPr>
        <w:tabs>
          <w:tab w:val="left" w:pos="1795"/>
          <w:tab w:val="left" w:pos="2719"/>
          <w:tab w:val="left" w:pos="7623"/>
        </w:tabs>
        <w:spacing w:before="29" w:line="331" w:lineRule="auto"/>
        <w:ind w:left="115" w:right="237" w:firstLine="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农村中、小学校数：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pacing w:val="-1"/>
          <w:sz w:val="24"/>
          <w:szCs w:val="24"/>
        </w:rPr>
        <w:t>个，其中饮用饮水安全工程供水的学校数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pacing w:val="-3"/>
          <w:sz w:val="24"/>
          <w:szCs w:val="24"/>
        </w:rPr>
        <w:t>个，自建设施供水</w:t>
      </w:r>
      <w:r>
        <w:rPr>
          <w:rFonts w:ascii="仿宋_GB2312" w:hAnsi="仿宋_GB2312" w:eastAsia="仿宋_GB2312" w:cs="仿宋_GB2312"/>
          <w:spacing w:val="-116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>的学校数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  <w:r>
        <w:rPr>
          <w:rFonts w:ascii="仿宋_GB2312" w:hAnsi="仿宋_GB2312" w:eastAsia="仿宋_GB2312" w:cs="仿宋_GB2312"/>
          <w:sz w:val="24"/>
          <w:szCs w:val="24"/>
        </w:rPr>
        <w:t>个。</w:t>
      </w:r>
    </w:p>
    <w:p>
      <w:pPr>
        <w:spacing w:before="4" w:line="240" w:lineRule="auto"/>
        <w:rPr>
          <w:rFonts w:ascii="仿宋_GB2312" w:hAnsi="仿宋_GB2312" w:eastAsia="仿宋_GB2312" w:cs="仿宋_GB2312"/>
          <w:sz w:val="5"/>
          <w:szCs w:val="5"/>
        </w:rPr>
      </w:pPr>
    </w:p>
    <w:tbl>
      <w:tblPr>
        <w:tblStyle w:val="3"/>
        <w:tblW w:w="8924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260"/>
        <w:gridCol w:w="992"/>
        <w:gridCol w:w="832"/>
        <w:gridCol w:w="1148"/>
        <w:gridCol w:w="720"/>
        <w:gridCol w:w="1260"/>
        <w:gridCol w:w="720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left="150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left="311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乡、镇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40" w:lineRule="auto"/>
              <w:ind w:right="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140" w:line="240" w:lineRule="auto"/>
              <w:ind w:left="176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人口数</w:t>
            </w:r>
          </w:p>
          <w:p>
            <w:pPr>
              <w:pStyle w:val="5"/>
              <w:spacing w:before="85" w:line="240" w:lineRule="auto"/>
              <w:ind w:left="176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（人）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240" w:lineRule="auto"/>
              <w:ind w:right="1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集中式供水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9"/>
                <w:szCs w:val="19"/>
              </w:rPr>
            </w:pPr>
          </w:p>
          <w:p>
            <w:pPr>
              <w:pStyle w:val="5"/>
              <w:spacing w:line="240" w:lineRule="auto"/>
              <w:ind w:left="458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分散式供水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5" w:line="240" w:lineRule="auto"/>
              <w:ind w:left="600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地面水厂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5" w:line="240" w:lineRule="auto"/>
              <w:ind w:left="56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地下水厂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7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" w:line="240" w:lineRule="auto"/>
              <w:ind w:right="0"/>
              <w:jc w:val="left"/>
              <w:rPr>
                <w:rFonts w:ascii="仿宋_GB2312" w:hAnsi="仿宋_GB2312" w:eastAsia="仿宋_GB2312" w:cs="仿宋_GB2312"/>
                <w:sz w:val="14"/>
                <w:szCs w:val="14"/>
              </w:rPr>
            </w:pPr>
          </w:p>
          <w:p>
            <w:pPr>
              <w:pStyle w:val="5"/>
              <w:spacing w:line="240" w:lineRule="auto"/>
              <w:ind w:left="202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个数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1" w:line="244" w:lineRule="auto"/>
              <w:ind w:left="150" w:right="148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供水人口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数（人）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0" w:line="240" w:lineRule="auto"/>
              <w:ind w:left="14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个数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1" w:line="244" w:lineRule="auto"/>
              <w:ind w:left="204" w:right="206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供水人口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数（人）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60" w:line="240" w:lineRule="auto"/>
              <w:ind w:left="144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村数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21" w:line="244" w:lineRule="auto"/>
              <w:ind w:left="204" w:right="206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饮用人口</w:t>
            </w: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数（人）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54" w:line="240" w:lineRule="auto"/>
              <w:ind w:left="150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29" w:lineRule="exact"/>
        <w:ind w:left="747" w:right="0" w:hanging="632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备注：1.如某乡镇饮用水来自其他乡镇的集中供水工程，则填写供应人口数，但不计工程个数。</w:t>
      </w:r>
    </w:p>
    <w:p>
      <w:pPr>
        <w:spacing w:before="0" w:line="267" w:lineRule="exact"/>
        <w:ind w:left="747" w:right="0" w:firstLine="0"/>
        <w:jc w:val="lef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ascii="仿宋_GB2312" w:hAnsi="仿宋_GB2312" w:eastAsia="仿宋_GB2312" w:cs="仿宋_GB2312"/>
          <w:sz w:val="21"/>
          <w:szCs w:val="21"/>
        </w:rPr>
        <w:t>2.此表通过网络直报系统上报。</w:t>
      </w:r>
    </w:p>
    <w:p>
      <w:pPr>
        <w:spacing w:before="5" w:line="240" w:lineRule="auto"/>
        <w:rPr>
          <w:rFonts w:ascii="仿宋_GB2312" w:hAnsi="仿宋_GB2312" w:eastAsia="仿宋_GB2312" w:cs="仿宋_GB2312"/>
          <w:sz w:val="16"/>
          <w:szCs w:val="16"/>
        </w:rPr>
      </w:pPr>
    </w:p>
    <w:tbl>
      <w:tblPr>
        <w:tblStyle w:val="3"/>
        <w:tblW w:w="5676" w:type="dxa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3"/>
        <w:gridCol w:w="2048"/>
        <w:gridCol w:w="630"/>
        <w:gridCol w:w="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34" w:line="240" w:lineRule="auto"/>
              <w:ind w:left="55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报告单位（盖章）: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34" w:line="240" w:lineRule="auto"/>
              <w:ind w:left="683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单位负责人: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41" w:lineRule="exact"/>
              <w:ind w:left="55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报告人: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tabs>
                <w:tab w:val="left" w:pos="1628"/>
              </w:tabs>
              <w:spacing w:line="241" w:lineRule="exact"/>
              <w:ind w:left="683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5"/>
                <w:sz w:val="21"/>
                <w:szCs w:val="21"/>
              </w:rPr>
              <w:t>日期:</w:t>
            </w:r>
            <w:r>
              <w:rPr>
                <w:rFonts w:ascii="仿宋_GB2312" w:hAnsi="仿宋_GB2312" w:eastAsia="仿宋_GB2312" w:cs="仿宋_GB2312"/>
                <w:w w:val="95"/>
                <w:sz w:val="21"/>
                <w:szCs w:val="21"/>
              </w:rPr>
              <w:tab/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41" w:lineRule="exact"/>
              <w:ind w:left="209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>月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41" w:lineRule="exact"/>
              <w:ind w:left="211" w:right="0"/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w w:val="99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0F61"/>
    <w:rsid w:val="29F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756"/>
      <w:outlineLvl w:val="2"/>
    </w:pPr>
    <w:rPr>
      <w:rFonts w:ascii="宋体" w:hAnsi="宋体" w:eastAsia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2021-10-27T09:51:00Z</dcterms:created>
  <dc:creator>adminstrator</dc:creator>
  <cp:lastModifiedBy>adminstrator</cp:lastModifiedBy>
  <dcterms:modified xsi:type="dcterms:W3CDTF">2021-10-27T09:52:30Z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