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0" w:right="0"/>
        <w:jc w:val="left"/>
        <w:textAlignment w:val="auto"/>
      </w:pPr>
      <w:r>
        <w:t>附表</w:t>
      </w:r>
      <w:r>
        <w:rPr>
          <w:spacing w:val="-82"/>
        </w:rPr>
        <w:t xml:space="preserve"> </w:t>
      </w:r>
      <w:r>
        <w:t>8</w:t>
      </w:r>
    </w:p>
    <w:tbl>
      <w:tblPr>
        <w:tblStyle w:val="4"/>
        <w:tblpPr w:leftFromText="180" w:rightFromText="180" w:vertAnchor="text" w:horzAnchor="page" w:tblpX="1234" w:tblpY="3013"/>
        <w:tblOverlap w:val="never"/>
        <w:tblW w:w="9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843"/>
        <w:gridCol w:w="851"/>
        <w:gridCol w:w="928"/>
        <w:gridCol w:w="1056"/>
        <w:gridCol w:w="709"/>
        <w:gridCol w:w="850"/>
        <w:gridCol w:w="946"/>
        <w:gridCol w:w="13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6"/>
              <w:spacing w:before="4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left="132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6"/>
              <w:spacing w:before="4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pStyle w:val="6"/>
              <w:spacing w:line="240" w:lineRule="auto"/>
              <w:ind w:right="3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指标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30" w:lineRule="exact"/>
              <w:ind w:left="119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是否具</w:t>
            </w:r>
          </w:p>
          <w:p>
            <w:pPr>
              <w:pStyle w:val="6"/>
              <w:spacing w:before="24" w:line="260" w:lineRule="exact"/>
              <w:ind w:left="220" w:right="119" w:hanging="101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备检测</w:t>
            </w:r>
            <w:r>
              <w:rPr>
                <w:rFonts w:ascii="仿宋_GB2312" w:hAnsi="仿宋_GB2312" w:eastAsia="仿宋_GB2312" w:cs="仿宋_GB2312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能力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2" w:line="260" w:lineRule="exact"/>
              <w:ind w:left="159" w:right="157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是否计</w:t>
            </w:r>
            <w:r>
              <w:rPr>
                <w:rFonts w:ascii="仿宋_GB2312" w:hAnsi="仿宋_GB2312" w:eastAsia="仿宋_GB2312" w:cs="仿宋_GB2312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量认证</w:t>
            </w:r>
          </w:p>
        </w:tc>
        <w:tc>
          <w:tcPr>
            <w:tcW w:w="4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7"/>
                <w:szCs w:val="17"/>
              </w:rPr>
            </w:pPr>
          </w:p>
          <w:p>
            <w:pPr>
              <w:pStyle w:val="6"/>
              <w:spacing w:line="240" w:lineRule="auto"/>
              <w:ind w:left="102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0"/>
                <w:szCs w:val="20"/>
              </w:rPr>
              <w:t>不具备检测能力的原因（是—1，否—0，可多项选择）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pStyle w:val="6"/>
              <w:spacing w:line="260" w:lineRule="exact"/>
              <w:ind w:left="170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是—1</w:t>
            </w:r>
          </w:p>
          <w:p>
            <w:pPr>
              <w:pStyle w:val="6"/>
              <w:spacing w:line="260" w:lineRule="exact"/>
              <w:ind w:left="170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否—0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3"/>
                <w:szCs w:val="23"/>
              </w:rPr>
            </w:pPr>
          </w:p>
          <w:p>
            <w:pPr>
              <w:pStyle w:val="6"/>
              <w:spacing w:line="260" w:lineRule="exact"/>
              <w:ind w:left="209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是—1</w:t>
            </w:r>
          </w:p>
          <w:p>
            <w:pPr>
              <w:pStyle w:val="6"/>
              <w:spacing w:line="260" w:lineRule="exact"/>
              <w:ind w:left="209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否—0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5"/>
                <w:szCs w:val="25"/>
              </w:rPr>
            </w:pPr>
          </w:p>
          <w:p>
            <w:pPr>
              <w:pStyle w:val="6"/>
              <w:spacing w:line="260" w:lineRule="exact"/>
              <w:ind w:left="323" w:right="322" w:firstLine="10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无</w:t>
            </w:r>
            <w:r>
              <w:rPr>
                <w:rFonts w:ascii="仿宋_GB2312" w:hAnsi="仿宋_GB2312" w:eastAsia="仿宋_GB2312" w:cs="仿宋_GB2312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设备</w:t>
            </w:r>
          </w:p>
        </w:tc>
        <w:tc>
          <w:tcPr>
            <w:tcW w:w="3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0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有设备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4" w:line="260" w:lineRule="exact"/>
              <w:ind w:left="148" w:right="151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无标</w:t>
            </w:r>
            <w:r>
              <w:rPr>
                <w:rFonts w:ascii="仿宋_GB2312" w:hAnsi="仿宋_GB2312" w:eastAsia="仿宋_GB2312" w:cs="仿宋_GB2312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准品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4" w:line="260" w:lineRule="exact"/>
              <w:ind w:left="219" w:right="221" w:firstLine="10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无</w:t>
            </w:r>
            <w:r>
              <w:rPr>
                <w:rFonts w:ascii="仿宋_GB2312" w:hAnsi="仿宋_GB2312" w:eastAsia="仿宋_GB2312" w:cs="仿宋_GB2312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试剂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4" w:line="260" w:lineRule="exact"/>
              <w:ind w:left="269" w:right="166" w:hanging="101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无检测</w:t>
            </w:r>
            <w:r>
              <w:rPr>
                <w:rFonts w:ascii="仿宋_GB2312" w:hAnsi="仿宋_GB2312" w:eastAsia="仿宋_GB2312" w:cs="仿宋_GB2312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29" w:lineRule="exact"/>
              <w:ind w:right="1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其他</w:t>
            </w:r>
          </w:p>
          <w:p>
            <w:pPr>
              <w:pStyle w:val="6"/>
              <w:spacing w:before="24" w:line="260" w:lineRule="exact"/>
              <w:ind w:left="196" w:right="196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(请文字说</w:t>
            </w:r>
            <w:r>
              <w:rPr>
                <w:rFonts w:ascii="仿宋_GB2312" w:hAnsi="仿宋_GB2312" w:eastAsia="仿宋_GB2312" w:cs="仿宋_GB2312"/>
                <w:w w:val="99"/>
                <w:sz w:val="20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6"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/>
                <w:w w:val="99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6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总大肠菌群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7"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/>
                <w:w w:val="99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7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耐热大肠菌群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6"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/>
                <w:w w:val="99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6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大肠埃希氏菌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7" w:line="240" w:lineRule="auto"/>
              <w:ind w:left="132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7" w:line="240" w:lineRule="auto"/>
              <w:ind w:left="182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/>
                <w:sz w:val="20"/>
              </w:rPr>
              <w:t>106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7" w:line="240" w:lineRule="auto"/>
              <w:ind w:left="103"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w w:val="99"/>
                <w:sz w:val="20"/>
                <w:szCs w:val="20"/>
              </w:rPr>
              <w:t>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560" w:lineRule="exact"/>
        <w:textAlignment w:val="auto"/>
        <w:rPr>
          <w:rFonts w:ascii="仿宋_GB2312" w:hAnsi="仿宋_GB2312" w:eastAsia="仿宋_GB2312" w:cs="仿宋_GB2312"/>
          <w:sz w:val="42"/>
          <w:szCs w:val="42"/>
        </w:rPr>
      </w:pPr>
      <w:r>
        <w:br w:type="column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</w:pPr>
      <w:r>
        <w:t>饮用水水质监测能力报告表</w:t>
      </w:r>
    </w:p>
    <w:p/>
    <w:p>
      <w:pPr>
        <w:tabs>
          <w:tab w:val="left" w:pos="2750"/>
          <w:tab w:val="left" w:pos="3590"/>
          <w:tab w:val="left" w:pos="3830"/>
          <w:tab w:val="left" w:pos="4790"/>
        </w:tabs>
        <w:spacing w:before="26" w:line="362" w:lineRule="auto"/>
        <w:ind w:right="-214" w:rightChars="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-1"/>
          <w:sz w:val="24"/>
          <w:szCs w:val="24"/>
        </w:rPr>
        <w:t>单位名称：海南省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pacing w:val="-1"/>
          <w:sz w:val="24"/>
          <w:szCs w:val="24"/>
        </w:rPr>
        <w:t>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pacing w:val="-1"/>
          <w:sz w:val="24"/>
          <w:szCs w:val="24"/>
        </w:rPr>
        <w:t>县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 xml:space="preserve">区疾病预防中心 </w:t>
      </w:r>
    </w:p>
    <w:p>
      <w:pPr>
        <w:tabs>
          <w:tab w:val="left" w:pos="2750"/>
          <w:tab w:val="left" w:pos="3590"/>
          <w:tab w:val="left" w:pos="3830"/>
          <w:tab w:val="left" w:pos="4790"/>
        </w:tabs>
        <w:spacing w:before="26" w:line="362" w:lineRule="auto"/>
        <w:ind w:right="-214" w:rightChars="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级别：□省级疾控中心</w:t>
      </w:r>
      <w:r>
        <w:rPr>
          <w:rFonts w:ascii="仿宋_GB2312" w:hAnsi="仿宋_GB2312" w:eastAsia="仿宋_GB2312" w:cs="仿宋_GB2312"/>
          <w:sz w:val="24"/>
          <w:szCs w:val="24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>□省会城市疾控中心</w:t>
      </w:r>
    </w:p>
    <w:p>
      <w:pPr>
        <w:tabs>
          <w:tab w:val="left" w:pos="3590"/>
        </w:tabs>
        <w:spacing w:before="41"/>
        <w:ind w:left="830" w:right="3153" w:firstLine="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□地级市疾控中心</w:t>
      </w:r>
      <w:r>
        <w:rPr>
          <w:rFonts w:ascii="仿宋_GB2312" w:hAnsi="仿宋_GB2312" w:eastAsia="仿宋_GB2312" w:cs="仿宋_GB2312"/>
          <w:sz w:val="24"/>
          <w:szCs w:val="24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>□县级疾控中心</w:t>
      </w:r>
    </w:p>
    <w:p>
      <w:pPr>
        <w:tabs>
          <w:tab w:val="left" w:pos="5750"/>
          <w:tab w:val="left" w:pos="7430"/>
          <w:tab w:val="left" w:pos="8150"/>
          <w:tab w:val="left" w:pos="8750"/>
        </w:tabs>
        <w:spacing w:before="158"/>
        <w:ind w:right="0"/>
        <w:jc w:val="left"/>
        <w:sectPr>
          <w:headerReference r:id="rId3" w:type="default"/>
          <w:footerReference r:id="rId4" w:type="default"/>
          <w:pgSz w:w="11910" w:h="16840"/>
          <w:pgMar w:top="840" w:right="1150" w:bottom="820" w:left="1080" w:header="0" w:footer="0" w:gutter="0"/>
          <w:cols w:equalWidth="0" w:num="2">
            <w:col w:w="990" w:space="110"/>
            <w:col w:w="8580"/>
          </w:cols>
        </w:sectPr>
      </w:pPr>
      <w:r>
        <w:rPr>
          <w:rFonts w:ascii="仿宋_GB2312" w:hAnsi="仿宋_GB2312" w:eastAsia="仿宋_GB2312" w:cs="仿宋_GB2312"/>
          <w:sz w:val="24"/>
          <w:szCs w:val="24"/>
        </w:rPr>
        <w:t>填报人</w:t>
      </w:r>
      <w:bookmarkStart w:id="0" w:name="_GoBack"/>
      <w:bookmarkEnd w:id="0"/>
      <w:r>
        <w:rPr>
          <w:rFonts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</w:t>
      </w:r>
      <w:r>
        <w:rPr>
          <w:rFonts w:ascii="仿宋_GB2312" w:hAnsi="仿宋_GB2312" w:eastAsia="仿宋_GB2312" w:cs="仿宋_GB2312"/>
          <w:sz w:val="24"/>
          <w:szCs w:val="24"/>
        </w:rPr>
        <w:t>填报日期：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24"/>
          <w:szCs w:val="24"/>
        </w:rPr>
        <w:t>月</w:t>
      </w:r>
      <w:r>
        <w:rPr>
          <w:rFonts w:ascii="仿宋_GB2312" w:hAnsi="仿宋_GB2312" w:eastAsia="仿宋_GB2312" w:cs="仿宋_GB2312"/>
          <w:sz w:val="24"/>
          <w:szCs w:val="24"/>
        </w:rPr>
        <w:tab/>
      </w:r>
    </w:p>
    <w:p>
      <w:pPr>
        <w:spacing w:before="0" w:line="259" w:lineRule="exact"/>
        <w:ind w:right="3153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注：如填写不下，可另附页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63B7E"/>
    <w:rsid w:val="187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0"/>
      <w:outlineLvl w:val="1"/>
    </w:pPr>
    <w:rPr>
      <w:rFonts w:ascii="宋体" w:hAnsi="宋体" w:eastAsia="宋体"/>
      <w:b/>
      <w:bCs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5"/>
    </w:pPr>
    <w:rPr>
      <w:rFonts w:ascii="仿宋_GB2312" w:hAnsi="仿宋_GB2312" w:eastAsia="仿宋_GB2312"/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2021-10-27T09:56:00Z</dcterms:created>
  <dc:creator>adminstrator</dc:creator>
  <cp:lastModifiedBy>adminstrator</cp:lastModifiedBy>
  <dcterms:modified xsi:type="dcterms:W3CDTF">2021-10-27T10:03:38Z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