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9"/>
        </w:tabs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附件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10：</w:t>
      </w:r>
    </w:p>
    <w:p>
      <w:pPr>
        <w:tabs>
          <w:tab w:val="left" w:pos="1199"/>
        </w:tabs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eastAsia="宋体"/>
          <w:sz w:val="44"/>
          <w:szCs w:val="44"/>
          <w:lang w:eastAsia="zh-CN"/>
        </w:rPr>
        <w:t>2021年学生眼疾病筛查经费使用明细表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39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21"/>
        <w:gridCol w:w="1216"/>
        <w:gridCol w:w="1009"/>
        <w:gridCol w:w="1217"/>
        <w:gridCol w:w="1190"/>
        <w:gridCol w:w="1079"/>
        <w:gridCol w:w="1093"/>
        <w:gridCol w:w="1161"/>
        <w:gridCol w:w="1134"/>
        <w:gridCol w:w="1007"/>
        <w:gridCol w:w="860"/>
        <w:gridCol w:w="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查人数</w:t>
            </w:r>
          </w:p>
        </w:tc>
        <w:tc>
          <w:tcPr>
            <w:tcW w:w="3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筛查经费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27元/人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8元/人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筛查保障经费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2.25元/人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1元/人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和阳性随访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2元/人</w:t>
            </w:r>
          </w:p>
        </w:tc>
        <w:tc>
          <w:tcPr>
            <w:tcW w:w="2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</w:tblPrEx>
        <w:trPr>
          <w:trHeight w:val="872" w:hRule="atLeast"/>
          <w:jc w:val="center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1447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756000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102708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858708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71559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1280111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727A"/>
    <w:rsid w:val="63C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2021-09-07T09:01:00Z</dcterms:created>
  <dc:creator>adminstrator</dc:creator>
  <cp:lastModifiedBy>adminstrator</cp:lastModifiedBy>
  <dcterms:modified xsi:type="dcterms:W3CDTF">2021-09-07T09:02:01Z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