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zh-CN"/>
        </w:rPr>
        <w:t>附件5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三亚市0-5岁儿童发育行为障碍初筛、复筛及确诊工作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统计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bookmarkEnd w:id="0"/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4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335"/>
        <w:gridCol w:w="1365"/>
        <w:gridCol w:w="1395"/>
        <w:gridCol w:w="1500"/>
        <w:gridCol w:w="1575"/>
        <w:gridCol w:w="1423"/>
        <w:gridCol w:w="156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50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初筛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36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初筛阳性人数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复筛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复筛未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通过人数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诊断评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估人数</w:t>
            </w:r>
          </w:p>
        </w:tc>
        <w:tc>
          <w:tcPr>
            <w:tcW w:w="14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确诊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新增康复人数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本月进行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50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pStyle w:val="2"/>
        <w:jc w:val="both"/>
        <w:rPr>
          <w:rFonts w:ascii="仿宋_GB2312" w:hAnsi="仿宋_GB2312" w:eastAsia="仿宋_GB2312" w:cs="仿宋_GB2312"/>
          <w:b/>
          <w:color w:val="auto"/>
          <w:kern w:val="2"/>
          <w:sz w:val="21"/>
          <w:szCs w:val="21"/>
          <w:lang w:val="en-US"/>
        </w:rPr>
      </w:pPr>
    </w:p>
    <w:p>
      <w:pPr>
        <w:pStyle w:val="2"/>
        <w:jc w:val="both"/>
        <w:rPr>
          <w:rFonts w:ascii="仿宋_GB2312" w:hAnsi="仿宋_GB2312" w:eastAsia="仿宋_GB2312" w:cs="仿宋_GB2312"/>
          <w:b/>
          <w:color w:val="auto"/>
          <w:kern w:val="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0"/>
          <w:szCs w:val="30"/>
          <w:lang w:val="en-US"/>
        </w:rPr>
        <w:t>填表人签字：                   审核人签字：                 填表日期：     年    月    日</w:t>
      </w:r>
    </w:p>
    <w:p>
      <w:pPr>
        <w:rPr>
          <w:rFonts w:ascii="仿宋_GB2312" w:hAnsi="仿宋_GB2312" w:eastAsia="仿宋_GB2312" w:cs="仿宋_GB2312"/>
          <w:b/>
          <w:szCs w:val="21"/>
        </w:rPr>
        <w:sectPr>
          <w:pgSz w:w="16838" w:h="11906" w:orient="landscape"/>
          <w:pgMar w:top="1803" w:right="1100" w:bottom="1803" w:left="1100" w:header="851" w:footer="992" w:gutter="0"/>
          <w:pgNumType w:fmt="decimal"/>
          <w:cols w:space="0" w:num="1"/>
          <w:docGrid w:type="lines" w:linePitch="332" w:charSpace="0"/>
        </w:sect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注：此表由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三亚市妇幼保健院（三亚市妇女儿童医院）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填写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Arial" w:hAnsi="Arial"/>
      <w:color w:val="000000"/>
      <w:kern w:val="0"/>
      <w:sz w:val="44"/>
      <w:szCs w:val="44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2021-03-30T00:50:45Z</dcterms:created>
  <dc:creator>Administrator</dc:creator>
  <cp:lastModifiedBy>蓝碧</cp:lastModifiedBy>
  <dcterms:modified xsi:type="dcterms:W3CDTF">2021-03-30T00:52:15Z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